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D846E" w14:textId="77777777" w:rsidR="00D026EC" w:rsidRPr="00D026EC" w:rsidRDefault="00D026EC" w:rsidP="00D910EC">
      <w:pPr>
        <w:pStyle w:val="Ttulo1"/>
        <w:spacing w:before="0"/>
      </w:pPr>
      <w:r w:rsidRPr="00D026EC">
        <w:t>El Encanto del Norte</w:t>
      </w:r>
    </w:p>
    <w:p w14:paraId="089E3B45" w14:textId="7D2BFC0C" w:rsidR="00D026EC" w:rsidRPr="00D026EC" w:rsidRDefault="00D026EC" w:rsidP="00D910EC">
      <w:pPr>
        <w:pStyle w:val="Ttulo"/>
        <w:spacing w:after="0"/>
      </w:pPr>
      <w:r w:rsidRPr="00D026EC">
        <w:t>Ref</w:t>
      </w:r>
      <w:r>
        <w:t>.</w:t>
      </w:r>
      <w:r w:rsidRPr="00D026EC">
        <w:t>: B 1568</w:t>
      </w:r>
    </w:p>
    <w:p w14:paraId="3954683C" w14:textId="77777777" w:rsidR="00D026EC" w:rsidRPr="00CF3277" w:rsidRDefault="00D026EC" w:rsidP="00D910EC">
      <w:pPr>
        <w:rPr>
          <w:rFonts w:ascii="Futura PT Book" w:hAnsi="Futura PT Book" w:cs="Courier New"/>
          <w:b/>
          <w:bCs/>
          <w:i/>
          <w:iCs/>
          <w:color w:val="7030A0"/>
          <w:sz w:val="20"/>
        </w:rPr>
      </w:pPr>
    </w:p>
    <w:p w14:paraId="762F990A" w14:textId="77777777" w:rsidR="00D026EC" w:rsidRPr="00EB2B0C" w:rsidRDefault="00D026EC" w:rsidP="00D910EC">
      <w:pPr>
        <w:pStyle w:val="Precio"/>
        <w:rPr>
          <w:highlight w:val="yellow"/>
        </w:rPr>
      </w:pPr>
      <w:r w:rsidRPr="00EB2B0C">
        <w:t>7 días desde 1.</w:t>
      </w:r>
      <w:r>
        <w:t>275</w:t>
      </w:r>
      <w:r w:rsidRPr="00EB2B0C">
        <w:t xml:space="preserve"> €ur </w:t>
      </w:r>
    </w:p>
    <w:p w14:paraId="1B0F0D45" w14:textId="77777777" w:rsidR="00D026EC" w:rsidRPr="00CF3277" w:rsidRDefault="00D026EC" w:rsidP="00D026EC">
      <w:pPr>
        <w:pStyle w:val="Ttulo4"/>
        <w:tabs>
          <w:tab w:val="left" w:pos="708"/>
        </w:tabs>
        <w:ind w:left="864" w:hanging="864"/>
        <w:rPr>
          <w:rFonts w:ascii="Futura PT Book" w:hAnsi="Futura PT Book" w:cs="Arial"/>
          <w:b/>
          <w:bCs/>
          <w:i w:val="0"/>
          <w:iCs w:val="0"/>
          <w:color w:val="99CC00"/>
          <w:sz w:val="20"/>
          <w:szCs w:val="20"/>
          <w:highlight w:val="yellow"/>
        </w:rPr>
      </w:pPr>
    </w:p>
    <w:p w14:paraId="2B7CD4A1" w14:textId="77777777" w:rsidR="00D026EC" w:rsidRPr="00D026EC" w:rsidRDefault="00D026EC" w:rsidP="00D026EC">
      <w:pPr>
        <w:pStyle w:val="Subttulo"/>
      </w:pPr>
      <w:r w:rsidRPr="00D026EC">
        <w:t>Día 01 - Frankfurt</w:t>
      </w:r>
    </w:p>
    <w:p w14:paraId="6EF5DFAE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 xml:space="preserve">Llegada al aeropuerto de Frankfurt y </w:t>
      </w:r>
      <w:r w:rsidRPr="00D026EC">
        <w:rPr>
          <w:rFonts w:asciiTheme="minorHAnsi" w:hAnsiTheme="minorHAnsi" w:cstheme="minorHAnsi"/>
          <w:b/>
          <w:sz w:val="18"/>
          <w:szCs w:val="18"/>
        </w:rPr>
        <w:t>traslado</w:t>
      </w:r>
      <w:r w:rsidRPr="00D026EC">
        <w:rPr>
          <w:rFonts w:asciiTheme="minorHAnsi" w:hAnsiTheme="minorHAnsi" w:cstheme="minorHAnsi"/>
          <w:sz w:val="18"/>
          <w:szCs w:val="18"/>
        </w:rPr>
        <w:t xml:space="preserve"> al hotel. A primera vista Frankfurt es una ciudad que impresiona por sus rascacielos, de cerca es acogedora y encantadora. Día libre a su disposición. </w:t>
      </w:r>
      <w:r w:rsidRPr="00D026EC">
        <w:rPr>
          <w:rFonts w:asciiTheme="minorHAnsi" w:hAnsiTheme="minorHAnsi" w:cstheme="minorHAnsi"/>
          <w:b/>
          <w:sz w:val="18"/>
          <w:szCs w:val="18"/>
        </w:rPr>
        <w:t>Alojamiento.</w:t>
      </w:r>
      <w:r w:rsidRPr="00D026EC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930314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</w:p>
    <w:p w14:paraId="47EA139F" w14:textId="77777777" w:rsidR="00D026EC" w:rsidRPr="00D026EC" w:rsidRDefault="00D026EC" w:rsidP="00D026EC">
      <w:pPr>
        <w:pStyle w:val="Subttulo"/>
      </w:pPr>
      <w:r w:rsidRPr="00D026EC">
        <w:t>Día 02 – Frankfurt – Rüdesheim – St. Goar - Colonia</w:t>
      </w:r>
    </w:p>
    <w:p w14:paraId="79FF902D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sz w:val="18"/>
          <w:szCs w:val="18"/>
        </w:rPr>
        <w:t>Desayuno</w:t>
      </w:r>
      <w:r w:rsidRPr="00D026EC">
        <w:rPr>
          <w:rFonts w:asciiTheme="minorHAnsi" w:hAnsiTheme="minorHAnsi" w:cstheme="minorHAnsi"/>
          <w:sz w:val="18"/>
          <w:szCs w:val="18"/>
        </w:rPr>
        <w:t xml:space="preserve">. Por la mañana traslado 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Rüdesheim</w:t>
      </w:r>
      <w:r w:rsidRPr="00D026EC">
        <w:rPr>
          <w:rFonts w:asciiTheme="minorHAnsi" w:hAnsiTheme="minorHAnsi" w:cstheme="minorHAnsi"/>
          <w:sz w:val="18"/>
          <w:szCs w:val="18"/>
        </w:rPr>
        <w:t xml:space="preserve">. </w:t>
      </w:r>
      <w:r w:rsidRPr="00D026EC">
        <w:rPr>
          <w:rFonts w:asciiTheme="minorHAnsi" w:hAnsiTheme="minorHAnsi" w:cstheme="minorHAnsi"/>
          <w:b/>
          <w:sz w:val="18"/>
          <w:szCs w:val="18"/>
        </w:rPr>
        <w:t>Breve recorrido</w:t>
      </w:r>
      <w:r w:rsidRPr="00D026EC">
        <w:rPr>
          <w:rFonts w:asciiTheme="minorHAnsi" w:hAnsiTheme="minorHAnsi" w:cstheme="minorHAnsi"/>
          <w:sz w:val="18"/>
          <w:szCs w:val="18"/>
        </w:rPr>
        <w:t xml:space="preserve"> por el casco antiguo de la ciudad y posteriormente realizaremos un </w:t>
      </w:r>
      <w:r w:rsidRPr="00D026EC">
        <w:rPr>
          <w:rFonts w:asciiTheme="minorHAnsi" w:hAnsiTheme="minorHAnsi" w:cstheme="minorHAnsi"/>
          <w:b/>
          <w:sz w:val="18"/>
          <w:szCs w:val="18"/>
        </w:rPr>
        <w:t>crucero</w:t>
      </w:r>
      <w:r w:rsidRPr="00D026EC">
        <w:rPr>
          <w:rFonts w:asciiTheme="minorHAnsi" w:hAnsiTheme="minorHAnsi" w:cstheme="minorHAnsi"/>
          <w:sz w:val="18"/>
          <w:szCs w:val="18"/>
        </w:rPr>
        <w:t xml:space="preserve"> por el tramo más pintoresco del Rhin: el valle de Loreley. Desembarque en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St. Goar</w:t>
      </w:r>
      <w:r w:rsidRPr="00D026EC">
        <w:rPr>
          <w:rFonts w:asciiTheme="minorHAnsi" w:hAnsiTheme="minorHAnsi" w:cstheme="minorHAnsi"/>
          <w:sz w:val="18"/>
          <w:szCs w:val="18"/>
        </w:rPr>
        <w:t xml:space="preserve"> y continuación 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Colonia.</w:t>
      </w:r>
      <w:r w:rsidRPr="00D026EC">
        <w:rPr>
          <w:rFonts w:asciiTheme="minorHAnsi" w:hAnsiTheme="minorHAnsi" w:cstheme="minorHAnsi"/>
          <w:sz w:val="18"/>
          <w:szCs w:val="18"/>
        </w:rPr>
        <w:t xml:space="preserve"> Llegada y </w:t>
      </w:r>
      <w:r w:rsidRPr="00D026EC">
        <w:rPr>
          <w:rFonts w:asciiTheme="minorHAnsi" w:hAnsiTheme="minorHAnsi" w:cstheme="minorHAnsi"/>
          <w:b/>
          <w:sz w:val="18"/>
          <w:szCs w:val="18"/>
        </w:rPr>
        <w:t>paseo</w:t>
      </w:r>
      <w:r w:rsidRPr="00D026EC">
        <w:rPr>
          <w:rFonts w:asciiTheme="minorHAnsi" w:hAnsiTheme="minorHAnsi" w:cstheme="minorHAnsi"/>
          <w:sz w:val="18"/>
          <w:szCs w:val="18"/>
        </w:rPr>
        <w:t xml:space="preserve"> por la ciudad. </w:t>
      </w:r>
      <w:r w:rsidRPr="00D026EC">
        <w:rPr>
          <w:rFonts w:asciiTheme="minorHAnsi" w:hAnsiTheme="minorHAnsi" w:cstheme="minorHAnsi"/>
          <w:b/>
          <w:sz w:val="18"/>
          <w:szCs w:val="18"/>
        </w:rPr>
        <w:t>Alojamiento.</w:t>
      </w:r>
      <w:r w:rsidRPr="00D026EC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C4B113F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</w:p>
    <w:p w14:paraId="46E18450" w14:textId="77777777" w:rsidR="00D026EC" w:rsidRPr="00D026EC" w:rsidRDefault="00D026EC" w:rsidP="00D026EC">
      <w:pPr>
        <w:pStyle w:val="Subttulo"/>
      </w:pPr>
      <w:r w:rsidRPr="00D026EC">
        <w:t>Día 03 – Colonia - Hamburgo</w:t>
      </w:r>
    </w:p>
    <w:p w14:paraId="549DD684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  <w:r w:rsidRPr="00D026EC">
        <w:rPr>
          <w:rFonts w:asciiTheme="minorHAnsi" w:hAnsiTheme="minorHAnsi" w:cstheme="minorHAnsi"/>
          <w:b/>
          <w:sz w:val="18"/>
          <w:szCs w:val="18"/>
        </w:rPr>
        <w:t>Desayuno</w:t>
      </w:r>
      <w:r w:rsidRPr="00D026EC">
        <w:rPr>
          <w:rFonts w:asciiTheme="minorHAnsi" w:hAnsiTheme="minorHAnsi" w:cstheme="minorHAnsi"/>
          <w:sz w:val="18"/>
          <w:szCs w:val="18"/>
        </w:rPr>
        <w:t xml:space="preserve">. Salida hacia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Hamburgo</w:t>
      </w:r>
      <w:r w:rsidRPr="00D026EC">
        <w:rPr>
          <w:rFonts w:asciiTheme="minorHAnsi" w:hAnsiTheme="minorHAnsi" w:cstheme="minorHAnsi"/>
          <w:sz w:val="18"/>
          <w:szCs w:val="18"/>
        </w:rPr>
        <w:t xml:space="preserve">. Llegada y </w:t>
      </w:r>
      <w:r w:rsidRPr="00D026EC">
        <w:rPr>
          <w:rFonts w:asciiTheme="minorHAnsi" w:hAnsiTheme="minorHAnsi" w:cstheme="minorHAnsi"/>
          <w:b/>
          <w:sz w:val="18"/>
          <w:szCs w:val="18"/>
        </w:rPr>
        <w:t>visita panorámica</w:t>
      </w:r>
      <w:r w:rsidRPr="00D026EC">
        <w:rPr>
          <w:rFonts w:asciiTheme="minorHAnsi" w:hAnsiTheme="minorHAnsi" w:cstheme="minorHAnsi"/>
          <w:sz w:val="18"/>
          <w:szCs w:val="18"/>
        </w:rPr>
        <w:t xml:space="preserve"> de la ciudad. La ciudad debe su fama mundial a la elegancia de sus antiguas avenidas, a su puerto, el 2º más grande de Europa y al famoso barrio de St. Pauli. </w:t>
      </w:r>
      <w:r w:rsidRPr="00D026EC">
        <w:rPr>
          <w:rFonts w:asciiTheme="minorHAnsi" w:hAnsiTheme="minorHAnsi" w:cstheme="minorHAnsi"/>
          <w:b/>
          <w:sz w:val="18"/>
          <w:szCs w:val="18"/>
        </w:rPr>
        <w:t>Alojamiento.</w:t>
      </w:r>
    </w:p>
    <w:p w14:paraId="463B5D8B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</w:p>
    <w:p w14:paraId="6E80844C" w14:textId="77777777" w:rsidR="00D026EC" w:rsidRPr="00D026EC" w:rsidRDefault="00D026EC" w:rsidP="00D026EC">
      <w:pPr>
        <w:pStyle w:val="Subttulo"/>
      </w:pPr>
      <w:r w:rsidRPr="00D026EC">
        <w:t>Día 04 – Hamburgo - Berlín</w:t>
      </w:r>
    </w:p>
    <w:p w14:paraId="5360398A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  <w:r w:rsidRPr="00D026EC">
        <w:rPr>
          <w:rFonts w:asciiTheme="minorHAnsi" w:hAnsiTheme="minorHAnsi" w:cstheme="minorHAnsi"/>
          <w:b/>
          <w:sz w:val="18"/>
          <w:szCs w:val="18"/>
        </w:rPr>
        <w:t>Desayuno</w:t>
      </w:r>
      <w:r w:rsidRPr="00D026EC">
        <w:rPr>
          <w:rFonts w:asciiTheme="minorHAnsi" w:hAnsiTheme="minorHAnsi" w:cstheme="minorHAnsi"/>
          <w:sz w:val="18"/>
          <w:szCs w:val="18"/>
        </w:rPr>
        <w:t xml:space="preserve">. Mañana libre y por la tarde traslado 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Berlín</w:t>
      </w:r>
      <w:r w:rsidRPr="00D026EC">
        <w:rPr>
          <w:rFonts w:asciiTheme="minorHAnsi" w:hAnsiTheme="minorHAnsi" w:cstheme="minorHAnsi"/>
          <w:sz w:val="18"/>
          <w:szCs w:val="18"/>
        </w:rPr>
        <w:t xml:space="preserve">.  </w:t>
      </w:r>
      <w:r w:rsidRPr="00D026EC">
        <w:rPr>
          <w:rFonts w:asciiTheme="minorHAnsi" w:hAnsiTheme="minorHAnsi" w:cstheme="minorHAnsi"/>
          <w:b/>
          <w:sz w:val="18"/>
          <w:szCs w:val="18"/>
        </w:rPr>
        <w:t>Alojamiento.</w:t>
      </w:r>
    </w:p>
    <w:p w14:paraId="2D8C4C8F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</w:p>
    <w:p w14:paraId="7A61D33A" w14:textId="77777777" w:rsidR="00D026EC" w:rsidRPr="00D026EC" w:rsidRDefault="00D026EC" w:rsidP="00D026EC">
      <w:pPr>
        <w:pStyle w:val="Subttulo"/>
      </w:pPr>
      <w:r w:rsidRPr="00D026EC">
        <w:t>Día 05 - Berlín</w:t>
      </w:r>
    </w:p>
    <w:p w14:paraId="15F14AA3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  <w:r w:rsidRPr="00D026EC">
        <w:rPr>
          <w:rFonts w:asciiTheme="minorHAnsi" w:hAnsiTheme="minorHAnsi" w:cstheme="minorHAnsi"/>
          <w:b/>
          <w:sz w:val="18"/>
          <w:szCs w:val="18"/>
        </w:rPr>
        <w:t>Desayuno</w:t>
      </w:r>
      <w:r w:rsidRPr="00D026EC">
        <w:rPr>
          <w:rFonts w:asciiTheme="minorHAnsi" w:hAnsiTheme="minorHAnsi" w:cstheme="minorHAnsi"/>
          <w:sz w:val="18"/>
          <w:szCs w:val="18"/>
        </w:rPr>
        <w:t xml:space="preserve">. Por la mañana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 xml:space="preserve">tour </w:t>
      </w:r>
      <w:r w:rsidRPr="00D026EC">
        <w:rPr>
          <w:rFonts w:asciiTheme="minorHAnsi" w:hAnsiTheme="minorHAnsi" w:cstheme="minorHAnsi"/>
          <w:sz w:val="18"/>
          <w:szCs w:val="18"/>
        </w:rPr>
        <w:t xml:space="preserve">de la ciudad con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ascenso a la torre de televisión</w:t>
      </w:r>
      <w:r w:rsidRPr="00D026EC">
        <w:rPr>
          <w:rFonts w:asciiTheme="minorHAnsi" w:hAnsiTheme="minorHAnsi" w:cstheme="minorHAnsi"/>
          <w:sz w:val="18"/>
          <w:szCs w:val="18"/>
        </w:rPr>
        <w:t xml:space="preserve"> para disfrutar de una vista maravillosa. Después nos dirigiremos hacia la avenida “Unter den Lindden” con la Puerta de Brandemburgo y el Monumento al Holocausto. También podrá descubrir la parte más moderna de la ciudad como el Parlamento Alemán y la Plaza de Postdam. Tarde libre para visitar Berlín por su cuenta. </w:t>
      </w:r>
      <w:r w:rsidRPr="00D026EC">
        <w:rPr>
          <w:rFonts w:asciiTheme="minorHAnsi" w:hAnsiTheme="minorHAnsi" w:cstheme="minorHAnsi"/>
          <w:b/>
          <w:sz w:val="18"/>
          <w:szCs w:val="18"/>
        </w:rPr>
        <w:t>Alojamiento.</w:t>
      </w:r>
    </w:p>
    <w:p w14:paraId="64C91EB6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</w:p>
    <w:p w14:paraId="12AC219C" w14:textId="77777777" w:rsidR="00D026EC" w:rsidRPr="00D026EC" w:rsidRDefault="00D026EC" w:rsidP="00D026EC">
      <w:pPr>
        <w:pStyle w:val="Subttulo"/>
      </w:pPr>
      <w:r w:rsidRPr="00D026EC">
        <w:t>Día 06 – Berlín – Potsdam - Erfurt</w:t>
      </w:r>
    </w:p>
    <w:p w14:paraId="709209F4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sz w:val="18"/>
          <w:szCs w:val="18"/>
        </w:rPr>
        <w:t>Desayuno</w:t>
      </w:r>
      <w:r w:rsidRPr="00D026EC">
        <w:rPr>
          <w:rFonts w:asciiTheme="minorHAnsi" w:hAnsiTheme="minorHAnsi" w:cstheme="minorHAnsi"/>
          <w:sz w:val="18"/>
          <w:szCs w:val="18"/>
        </w:rPr>
        <w:t xml:space="preserve">. Continuación del viaje hacia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Potsdam</w:t>
      </w:r>
      <w:r w:rsidRPr="00D026EC">
        <w:rPr>
          <w:rFonts w:asciiTheme="minorHAnsi" w:hAnsiTheme="minorHAnsi" w:cstheme="minorHAnsi"/>
          <w:sz w:val="18"/>
          <w:szCs w:val="18"/>
        </w:rPr>
        <w:t xml:space="preserve"> para </w:t>
      </w:r>
      <w:r w:rsidRPr="00D026EC">
        <w:rPr>
          <w:rFonts w:asciiTheme="minorHAnsi" w:hAnsiTheme="minorHAnsi" w:cstheme="minorHAnsi"/>
          <w:b/>
          <w:sz w:val="18"/>
          <w:szCs w:val="18"/>
        </w:rPr>
        <w:t>visitar</w:t>
      </w:r>
      <w:r w:rsidRPr="00D026EC">
        <w:rPr>
          <w:rFonts w:asciiTheme="minorHAnsi" w:hAnsiTheme="minorHAnsi" w:cstheme="minorHAnsi"/>
          <w:sz w:val="18"/>
          <w:szCs w:val="18"/>
        </w:rPr>
        <w:t xml:space="preserve"> el parque y el palacio de Sanssouci (UNESCO). Continuación a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Erfurt</w:t>
      </w:r>
      <w:r w:rsidRPr="00D026EC">
        <w:rPr>
          <w:rFonts w:asciiTheme="minorHAnsi" w:hAnsiTheme="minorHAnsi" w:cstheme="minorHAnsi"/>
          <w:sz w:val="18"/>
          <w:szCs w:val="18"/>
        </w:rPr>
        <w:t xml:space="preserve">, conocida como la “Roma de Turingia” por su belleza arquitectónica. </w:t>
      </w:r>
      <w:r w:rsidRPr="00D026EC">
        <w:rPr>
          <w:rFonts w:asciiTheme="minorHAnsi" w:hAnsiTheme="minorHAnsi" w:cstheme="minorHAnsi"/>
          <w:b/>
          <w:bCs/>
          <w:sz w:val="18"/>
          <w:szCs w:val="18"/>
        </w:rPr>
        <w:t>A</w:t>
      </w:r>
      <w:r w:rsidRPr="00D026EC">
        <w:rPr>
          <w:rFonts w:asciiTheme="minorHAnsi" w:hAnsiTheme="minorHAnsi" w:cstheme="minorHAnsi"/>
          <w:b/>
          <w:sz w:val="18"/>
          <w:szCs w:val="18"/>
        </w:rPr>
        <w:t>lojamiento</w:t>
      </w:r>
      <w:r w:rsidRPr="00D026EC">
        <w:rPr>
          <w:rFonts w:asciiTheme="minorHAnsi" w:hAnsiTheme="minorHAnsi" w:cstheme="minorHAnsi"/>
          <w:sz w:val="18"/>
          <w:szCs w:val="18"/>
        </w:rPr>
        <w:t>.</w:t>
      </w:r>
    </w:p>
    <w:p w14:paraId="2D94BCE5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</w:rPr>
      </w:pPr>
    </w:p>
    <w:p w14:paraId="3E1F5C5B" w14:textId="77777777" w:rsidR="00D026EC" w:rsidRPr="00D026EC" w:rsidRDefault="00D026EC" w:rsidP="00D026EC">
      <w:pPr>
        <w:pStyle w:val="Subttulo"/>
      </w:pPr>
      <w:r w:rsidRPr="00D026EC">
        <w:t>Día 07 – Erfurt - Frankfurt</w:t>
      </w:r>
    </w:p>
    <w:p w14:paraId="5426ED9E" w14:textId="0A216934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sz w:val="18"/>
          <w:szCs w:val="18"/>
        </w:rPr>
        <w:t>Desayuno</w:t>
      </w:r>
      <w:r w:rsidRPr="00D026EC">
        <w:rPr>
          <w:rFonts w:asciiTheme="minorHAnsi" w:hAnsiTheme="minorHAnsi" w:cstheme="minorHAnsi"/>
          <w:sz w:val="18"/>
          <w:szCs w:val="18"/>
        </w:rPr>
        <w:t xml:space="preserve"> y tiempo </w:t>
      </w:r>
      <w:r w:rsidR="00D910EC" w:rsidRPr="00D026EC">
        <w:rPr>
          <w:rFonts w:asciiTheme="minorHAnsi" w:hAnsiTheme="minorHAnsi" w:cstheme="minorHAnsi"/>
          <w:sz w:val="18"/>
          <w:szCs w:val="18"/>
        </w:rPr>
        <w:t>libre.</w:t>
      </w:r>
      <w:r w:rsidRPr="00D026EC">
        <w:rPr>
          <w:rFonts w:asciiTheme="minorHAnsi" w:hAnsiTheme="minorHAnsi" w:cstheme="minorHAnsi"/>
          <w:sz w:val="18"/>
          <w:szCs w:val="18"/>
        </w:rPr>
        <w:t xml:space="preserve"> Salida a Franckfurt con llegada al aeropuerto alrededor de las 17.00 horas. Después traslado al centro para aquellos pasajeros que tienen reservadas noches extras en el hotel del tour (hotel Movenpick Frankfurt o similar). Fin de nuestros servicios.</w:t>
      </w:r>
    </w:p>
    <w:p w14:paraId="7476A913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</w:p>
    <w:p w14:paraId="3291F10B" w14:textId="77777777" w:rsidR="006F0F42" w:rsidRDefault="006F0F42" w:rsidP="00D910EC">
      <w:pPr>
        <w:pStyle w:val="Ttulo"/>
      </w:pPr>
    </w:p>
    <w:p w14:paraId="07414693" w14:textId="0D5936A4" w:rsidR="00D026EC" w:rsidRPr="00D910EC" w:rsidRDefault="00D026EC" w:rsidP="00D910EC">
      <w:pPr>
        <w:pStyle w:val="Ttulo"/>
      </w:pPr>
      <w:r w:rsidRPr="00D910EC">
        <w:t>Fechas de inicio 2024</w:t>
      </w:r>
    </w:p>
    <w:p w14:paraId="6E3D34DD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>Mayo</w:t>
      </w:r>
      <w:r w:rsidRPr="00D026EC">
        <w:rPr>
          <w:rFonts w:asciiTheme="minorHAnsi" w:hAnsiTheme="minorHAnsi" w:cstheme="minorHAnsi"/>
          <w:sz w:val="18"/>
          <w:szCs w:val="18"/>
        </w:rPr>
        <w:t xml:space="preserve"> 13</w:t>
      </w:r>
    </w:p>
    <w:p w14:paraId="3D21FCB8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>Julio</w:t>
      </w:r>
      <w:r w:rsidRPr="00D026EC">
        <w:rPr>
          <w:rFonts w:asciiTheme="minorHAnsi" w:hAnsiTheme="minorHAnsi" w:cstheme="minorHAnsi"/>
          <w:sz w:val="18"/>
          <w:szCs w:val="18"/>
        </w:rPr>
        <w:t xml:space="preserve"> 01</w:t>
      </w:r>
    </w:p>
    <w:p w14:paraId="5BE8F130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 xml:space="preserve">Agosto </w:t>
      </w:r>
      <w:r w:rsidRPr="00D026EC">
        <w:rPr>
          <w:rFonts w:asciiTheme="minorHAnsi" w:hAnsiTheme="minorHAnsi" w:cstheme="minorHAnsi"/>
          <w:sz w:val="18"/>
          <w:szCs w:val="18"/>
        </w:rPr>
        <w:t>05</w:t>
      </w:r>
    </w:p>
    <w:p w14:paraId="1279B02F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>Septiembre</w:t>
      </w:r>
      <w:r w:rsidRPr="00D026EC">
        <w:rPr>
          <w:rFonts w:asciiTheme="minorHAnsi" w:hAnsiTheme="minorHAnsi" w:cstheme="minorHAnsi"/>
          <w:sz w:val="18"/>
          <w:szCs w:val="18"/>
        </w:rPr>
        <w:t xml:space="preserve"> 16</w:t>
      </w:r>
    </w:p>
    <w:p w14:paraId="6168A435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 xml:space="preserve">Octubre </w:t>
      </w:r>
      <w:r w:rsidRPr="00D026EC">
        <w:rPr>
          <w:rFonts w:asciiTheme="minorHAnsi" w:hAnsiTheme="minorHAnsi" w:cstheme="minorHAnsi"/>
          <w:sz w:val="18"/>
          <w:szCs w:val="18"/>
        </w:rPr>
        <w:t>07</w:t>
      </w:r>
    </w:p>
    <w:p w14:paraId="06707ABF" w14:textId="77777777" w:rsidR="00D026EC" w:rsidRPr="00D026EC" w:rsidRDefault="00D026EC" w:rsidP="00D026EC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b/>
          <w:bCs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>Todas las fechas con guía bilingüe español-portugués.</w:t>
      </w:r>
    </w:p>
    <w:p w14:paraId="24219DAC" w14:textId="77777777" w:rsidR="00D026EC" w:rsidRPr="00D026EC" w:rsidRDefault="00D026EC" w:rsidP="00D026EC">
      <w:pPr>
        <w:rPr>
          <w:rFonts w:asciiTheme="minorHAnsi" w:hAnsiTheme="minorHAnsi" w:cstheme="minorHAnsi"/>
          <w:b/>
          <w:color w:val="7030A0"/>
          <w:sz w:val="18"/>
          <w:szCs w:val="18"/>
          <w:u w:val="single"/>
        </w:rPr>
      </w:pPr>
    </w:p>
    <w:p w14:paraId="708C8F0E" w14:textId="77777777" w:rsidR="00CD5F41" w:rsidRDefault="00CD5F41" w:rsidP="00D910EC">
      <w:pPr>
        <w:pStyle w:val="Ttulo"/>
      </w:pPr>
    </w:p>
    <w:p w14:paraId="38AA9060" w14:textId="1D2D5E6F" w:rsidR="00D026EC" w:rsidRPr="00D910EC" w:rsidRDefault="00D026EC" w:rsidP="00D910EC">
      <w:pPr>
        <w:pStyle w:val="Ttulo"/>
      </w:pPr>
      <w:r w:rsidRPr="00D910EC">
        <w:t>Precios por persona en €uros</w:t>
      </w:r>
    </w:p>
    <w:p w14:paraId="027171E5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 xml:space="preserve">En triple </w:t>
      </w:r>
      <w:r w:rsidRPr="00D026EC">
        <w:rPr>
          <w:rFonts w:asciiTheme="minorHAnsi" w:hAnsiTheme="minorHAnsi" w:cstheme="minorHAnsi"/>
          <w:sz w:val="18"/>
          <w:szCs w:val="18"/>
        </w:rPr>
        <w:tab/>
      </w:r>
      <w:r w:rsidRPr="00D026EC">
        <w:rPr>
          <w:rFonts w:asciiTheme="minorHAnsi" w:hAnsiTheme="minorHAnsi" w:cstheme="minorHAnsi"/>
          <w:sz w:val="18"/>
          <w:szCs w:val="18"/>
        </w:rPr>
        <w:tab/>
        <w:t>1.275</w:t>
      </w:r>
    </w:p>
    <w:p w14:paraId="552B0873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En doble</w:t>
      </w:r>
      <w:r w:rsidRPr="00D026EC">
        <w:rPr>
          <w:rFonts w:asciiTheme="minorHAnsi" w:hAnsiTheme="minorHAnsi" w:cstheme="minorHAnsi"/>
          <w:sz w:val="18"/>
          <w:szCs w:val="18"/>
        </w:rPr>
        <w:tab/>
      </w:r>
      <w:r w:rsidRPr="00D026EC">
        <w:rPr>
          <w:rFonts w:asciiTheme="minorHAnsi" w:hAnsiTheme="minorHAnsi" w:cstheme="minorHAnsi"/>
          <w:sz w:val="18"/>
          <w:szCs w:val="18"/>
        </w:rPr>
        <w:tab/>
        <w:t>1.295</w:t>
      </w:r>
    </w:p>
    <w:p w14:paraId="6EF00EB3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Supl. Single</w:t>
      </w:r>
      <w:r w:rsidRPr="00D026EC">
        <w:rPr>
          <w:rFonts w:asciiTheme="minorHAnsi" w:hAnsiTheme="minorHAnsi" w:cstheme="minorHAnsi"/>
          <w:sz w:val="18"/>
          <w:szCs w:val="18"/>
        </w:rPr>
        <w:tab/>
        <w:t xml:space="preserve">   395</w:t>
      </w:r>
    </w:p>
    <w:p w14:paraId="0A70E197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</w:p>
    <w:p w14:paraId="278B1B60" w14:textId="77777777" w:rsidR="00D026EC" w:rsidRPr="00D026EC" w:rsidRDefault="00D026EC" w:rsidP="00D026EC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>Pre/Post noches extras en Frankfurt</w:t>
      </w:r>
    </w:p>
    <w:p w14:paraId="1EA5EA39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 xml:space="preserve">En triple </w:t>
      </w:r>
      <w:r w:rsidRPr="00D026EC">
        <w:rPr>
          <w:rFonts w:asciiTheme="minorHAnsi" w:hAnsiTheme="minorHAnsi" w:cstheme="minorHAnsi"/>
          <w:sz w:val="18"/>
          <w:szCs w:val="18"/>
        </w:rPr>
        <w:tab/>
      </w:r>
      <w:r w:rsidRPr="00D026EC">
        <w:rPr>
          <w:rFonts w:asciiTheme="minorHAnsi" w:hAnsiTheme="minorHAnsi" w:cstheme="minorHAnsi"/>
          <w:sz w:val="18"/>
          <w:szCs w:val="18"/>
        </w:rPr>
        <w:tab/>
        <w:t>69</w:t>
      </w:r>
    </w:p>
    <w:p w14:paraId="5E1756F6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En doble</w:t>
      </w:r>
      <w:r w:rsidRPr="00D026EC">
        <w:rPr>
          <w:rFonts w:asciiTheme="minorHAnsi" w:hAnsiTheme="minorHAnsi" w:cstheme="minorHAnsi"/>
          <w:sz w:val="18"/>
          <w:szCs w:val="18"/>
        </w:rPr>
        <w:tab/>
      </w:r>
      <w:r w:rsidRPr="00D026EC">
        <w:rPr>
          <w:rFonts w:asciiTheme="minorHAnsi" w:hAnsiTheme="minorHAnsi" w:cstheme="minorHAnsi"/>
          <w:sz w:val="18"/>
          <w:szCs w:val="18"/>
        </w:rPr>
        <w:tab/>
        <w:t>85</w:t>
      </w:r>
      <w:r w:rsidRPr="00D026EC">
        <w:rPr>
          <w:rFonts w:asciiTheme="minorHAnsi" w:hAnsiTheme="minorHAnsi" w:cstheme="minorHAnsi"/>
          <w:sz w:val="18"/>
          <w:szCs w:val="18"/>
        </w:rPr>
        <w:tab/>
        <w:t xml:space="preserve"> </w:t>
      </w:r>
    </w:p>
    <w:p w14:paraId="406FF56E" w14:textId="77777777" w:rsidR="00D026EC" w:rsidRPr="00D026EC" w:rsidRDefault="00D026EC" w:rsidP="00D026EC">
      <w:pPr>
        <w:rPr>
          <w:rFonts w:asciiTheme="minorHAnsi" w:hAnsiTheme="minorHAnsi" w:cstheme="minorHAnsi"/>
          <w:b/>
          <w:color w:val="7030A0"/>
          <w:sz w:val="18"/>
          <w:szCs w:val="18"/>
          <w:u w:val="single"/>
        </w:rPr>
      </w:pPr>
      <w:r w:rsidRPr="00D026EC">
        <w:rPr>
          <w:rFonts w:asciiTheme="minorHAnsi" w:hAnsiTheme="minorHAnsi" w:cstheme="minorHAnsi"/>
          <w:sz w:val="18"/>
          <w:szCs w:val="18"/>
        </w:rPr>
        <w:t>En single</w:t>
      </w:r>
      <w:r w:rsidRPr="00D026EC">
        <w:rPr>
          <w:rFonts w:asciiTheme="minorHAnsi" w:hAnsiTheme="minorHAnsi" w:cstheme="minorHAnsi"/>
          <w:sz w:val="18"/>
          <w:szCs w:val="18"/>
        </w:rPr>
        <w:tab/>
      </w:r>
      <w:r w:rsidRPr="00D026EC">
        <w:rPr>
          <w:rFonts w:asciiTheme="minorHAnsi" w:hAnsiTheme="minorHAnsi" w:cstheme="minorHAnsi"/>
          <w:sz w:val="18"/>
          <w:szCs w:val="18"/>
        </w:rPr>
        <w:tab/>
        <w:t>135</w:t>
      </w:r>
    </w:p>
    <w:p w14:paraId="2227638A" w14:textId="77777777" w:rsidR="00D026EC" w:rsidRPr="00D026EC" w:rsidRDefault="00D026EC" w:rsidP="00D026EC">
      <w:pPr>
        <w:rPr>
          <w:rFonts w:asciiTheme="minorHAnsi" w:hAnsiTheme="minorHAnsi" w:cstheme="minorHAnsi"/>
          <w:b/>
          <w:bCs/>
          <w:color w:val="000000"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color w:val="000000"/>
          <w:sz w:val="18"/>
          <w:szCs w:val="18"/>
        </w:rPr>
        <w:t>Consulten el precio para los traslados extras.</w:t>
      </w:r>
    </w:p>
    <w:p w14:paraId="5C227228" w14:textId="77777777" w:rsidR="00D026EC" w:rsidRPr="00D026EC" w:rsidRDefault="00D026EC" w:rsidP="00D026EC">
      <w:pPr>
        <w:rPr>
          <w:rFonts w:asciiTheme="minorHAnsi" w:hAnsiTheme="minorHAnsi" w:cstheme="minorHAnsi"/>
          <w:b/>
          <w:color w:val="7030A0"/>
          <w:sz w:val="18"/>
          <w:szCs w:val="18"/>
          <w:u w:val="single"/>
        </w:rPr>
      </w:pPr>
    </w:p>
    <w:p w14:paraId="2A7D224F" w14:textId="77777777" w:rsidR="006F0F42" w:rsidRDefault="006F0F42" w:rsidP="00D910EC">
      <w:pPr>
        <w:pStyle w:val="Ttulo"/>
      </w:pPr>
    </w:p>
    <w:p w14:paraId="37685AC4" w14:textId="77777777" w:rsidR="006F0F42" w:rsidRDefault="006F0F42" w:rsidP="00D910EC">
      <w:pPr>
        <w:pStyle w:val="Ttulo"/>
      </w:pPr>
    </w:p>
    <w:p w14:paraId="6DA0C929" w14:textId="77777777" w:rsidR="006F0F42" w:rsidRDefault="006F0F42" w:rsidP="00D910EC">
      <w:pPr>
        <w:pStyle w:val="Ttulo"/>
      </w:pPr>
    </w:p>
    <w:p w14:paraId="03689DF9" w14:textId="77777777" w:rsidR="006F0F42" w:rsidRDefault="006F0F42" w:rsidP="00D910EC">
      <w:pPr>
        <w:pStyle w:val="Ttulo"/>
      </w:pPr>
    </w:p>
    <w:p w14:paraId="758F1658" w14:textId="77777777" w:rsidR="006F0F42" w:rsidRDefault="006F0F42" w:rsidP="00D910EC">
      <w:pPr>
        <w:pStyle w:val="Ttulo"/>
      </w:pPr>
    </w:p>
    <w:p w14:paraId="30825E3F" w14:textId="5F8111A7" w:rsidR="00D026EC" w:rsidRPr="00D910EC" w:rsidRDefault="00D026EC" w:rsidP="00D910EC">
      <w:pPr>
        <w:pStyle w:val="Ttulo"/>
      </w:pPr>
      <w:r w:rsidRPr="00D910EC">
        <w:t>El precio incluye</w:t>
      </w:r>
    </w:p>
    <w:p w14:paraId="14665814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- Transporte en coche, miniván o autocar y guía acompañante durante días 2 a 7 (chofer/guía para grupos de menos de 8 pax).</w:t>
      </w:r>
    </w:p>
    <w:p w14:paraId="354DABCB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- Traslado de llegada aeropuerto de Frankfurt - hotel del tour (únicamente el día de llegada del tour).</w:t>
      </w:r>
    </w:p>
    <w:p w14:paraId="7FC44AE2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 xml:space="preserve">- Alojamiento y desayuno en los hoteles previstos o similares. </w:t>
      </w:r>
    </w:p>
    <w:p w14:paraId="2879AC86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- Visitas y excursiones según programa.</w:t>
      </w:r>
    </w:p>
    <w:p w14:paraId="5EDC6439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- Paseo en barco por el Rhin.</w:t>
      </w:r>
    </w:p>
    <w:p w14:paraId="47FDCCDA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- Ascenso a la torre de la televisión.</w:t>
      </w:r>
    </w:p>
    <w:p w14:paraId="6EA8A17B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 xml:space="preserve">- Entradas al palacio Sanssouci en Potsdam. </w:t>
      </w:r>
    </w:p>
    <w:p w14:paraId="5647E72A" w14:textId="77777777" w:rsidR="00D026EC" w:rsidRPr="00D026EC" w:rsidRDefault="00D026EC" w:rsidP="00D026EC">
      <w:pPr>
        <w:autoSpaceDE w:val="0"/>
        <w:rPr>
          <w:rFonts w:asciiTheme="minorHAnsi" w:hAnsiTheme="minorHAnsi" w:cstheme="minorHAnsi"/>
          <w:sz w:val="18"/>
          <w:szCs w:val="18"/>
        </w:rPr>
      </w:pPr>
    </w:p>
    <w:p w14:paraId="1F7C1D49" w14:textId="77777777" w:rsidR="00D026EC" w:rsidRPr="00D026EC" w:rsidRDefault="00D026EC" w:rsidP="00D026EC">
      <w:pPr>
        <w:rPr>
          <w:rFonts w:asciiTheme="minorHAnsi" w:hAnsiTheme="minorHAnsi" w:cstheme="minorHAnsi"/>
          <w:b/>
          <w:color w:val="7030A0"/>
          <w:sz w:val="18"/>
          <w:szCs w:val="18"/>
          <w:u w:val="single"/>
        </w:rPr>
      </w:pPr>
    </w:p>
    <w:p w14:paraId="777C49FD" w14:textId="77777777" w:rsidR="00D026EC" w:rsidRPr="00D910EC" w:rsidRDefault="00D026EC" w:rsidP="00D910EC">
      <w:pPr>
        <w:pStyle w:val="Ttulo"/>
      </w:pPr>
      <w:r w:rsidRPr="00D910EC">
        <w:t>Hoteles previstos o similares</w:t>
      </w:r>
    </w:p>
    <w:p w14:paraId="762F7242" w14:textId="77777777" w:rsidR="00D026EC" w:rsidRPr="00D026EC" w:rsidRDefault="00D026EC" w:rsidP="00D026EC">
      <w:pPr>
        <w:rPr>
          <w:rFonts w:asciiTheme="minorHAnsi" w:hAnsiTheme="minorHAnsi" w:cstheme="minorHAnsi"/>
          <w:b/>
          <w:sz w:val="18"/>
          <w:szCs w:val="18"/>
          <w:lang w:val="en-US"/>
        </w:rPr>
      </w:pPr>
      <w:r w:rsidRPr="00D026EC">
        <w:rPr>
          <w:rFonts w:asciiTheme="minorHAnsi" w:hAnsiTheme="minorHAnsi" w:cstheme="minorHAnsi"/>
          <w:b/>
          <w:sz w:val="18"/>
          <w:szCs w:val="18"/>
          <w:lang w:val="en-US"/>
        </w:rPr>
        <w:t xml:space="preserve">Ciudad </w:t>
      </w:r>
      <w:r w:rsidRPr="00D026EC">
        <w:rPr>
          <w:rFonts w:asciiTheme="minorHAnsi" w:hAnsiTheme="minorHAnsi" w:cstheme="minorHAnsi"/>
          <w:b/>
          <w:sz w:val="18"/>
          <w:szCs w:val="18"/>
          <w:lang w:val="en-US"/>
        </w:rPr>
        <w:tab/>
      </w:r>
      <w:r w:rsidRPr="00D026EC">
        <w:rPr>
          <w:rFonts w:asciiTheme="minorHAnsi" w:hAnsiTheme="minorHAnsi" w:cstheme="minorHAnsi"/>
          <w:b/>
          <w:sz w:val="18"/>
          <w:szCs w:val="18"/>
          <w:lang w:val="en-US"/>
        </w:rPr>
        <w:tab/>
        <w:t>Hotel</w:t>
      </w:r>
    </w:p>
    <w:p w14:paraId="153F37DA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D026EC">
        <w:rPr>
          <w:rFonts w:asciiTheme="minorHAnsi" w:hAnsiTheme="minorHAnsi" w:cstheme="minorHAnsi"/>
          <w:sz w:val="18"/>
          <w:szCs w:val="18"/>
          <w:lang w:val="en-US"/>
        </w:rPr>
        <w:t>Frankfurt</w:t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  <w:t xml:space="preserve">Movenpick Frankfurt **** </w:t>
      </w:r>
    </w:p>
    <w:p w14:paraId="354E72FF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D026EC">
        <w:rPr>
          <w:rFonts w:asciiTheme="minorHAnsi" w:hAnsiTheme="minorHAnsi" w:cstheme="minorHAnsi"/>
          <w:sz w:val="18"/>
          <w:szCs w:val="18"/>
          <w:lang w:val="en-US"/>
        </w:rPr>
        <w:t>Colonia</w:t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  <w:t xml:space="preserve">Acom Koln **** </w:t>
      </w:r>
    </w:p>
    <w:p w14:paraId="1D9E8172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D026EC">
        <w:rPr>
          <w:rFonts w:asciiTheme="minorHAnsi" w:hAnsiTheme="minorHAnsi" w:cstheme="minorHAnsi"/>
          <w:sz w:val="18"/>
          <w:szCs w:val="18"/>
          <w:lang w:val="en-US"/>
        </w:rPr>
        <w:t>Hamburgo</w:t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  <w:t xml:space="preserve">Holiday Inn Hamburg Berliner Tor **** </w:t>
      </w:r>
    </w:p>
    <w:p w14:paraId="64D8BFF7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D026EC">
        <w:rPr>
          <w:rFonts w:asciiTheme="minorHAnsi" w:hAnsiTheme="minorHAnsi" w:cstheme="minorHAnsi"/>
          <w:sz w:val="18"/>
          <w:szCs w:val="18"/>
          <w:lang w:val="en-US"/>
        </w:rPr>
        <w:t>Berlín</w:t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  <w:t xml:space="preserve">Hollywood Media**** </w:t>
      </w:r>
    </w:p>
    <w:p w14:paraId="6A49407E" w14:textId="77777777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D026EC">
        <w:rPr>
          <w:rFonts w:asciiTheme="minorHAnsi" w:hAnsiTheme="minorHAnsi" w:cstheme="minorHAnsi"/>
          <w:sz w:val="18"/>
          <w:szCs w:val="18"/>
          <w:lang w:val="en-US"/>
        </w:rPr>
        <w:t>Erfurt</w:t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</w:r>
      <w:r w:rsidRPr="00D026EC">
        <w:rPr>
          <w:rFonts w:asciiTheme="minorHAnsi" w:hAnsiTheme="minorHAnsi" w:cstheme="minorHAnsi"/>
          <w:sz w:val="18"/>
          <w:szCs w:val="18"/>
          <w:lang w:val="en-US"/>
        </w:rPr>
        <w:tab/>
        <w:t>Best Western Plus Excelsior ****</w:t>
      </w:r>
    </w:p>
    <w:p w14:paraId="173C12D8" w14:textId="77777777" w:rsidR="00D026EC" w:rsidRPr="00D026EC" w:rsidRDefault="00D026EC" w:rsidP="00D026EC">
      <w:pPr>
        <w:ind w:right="136"/>
        <w:rPr>
          <w:rFonts w:asciiTheme="minorHAnsi" w:hAnsiTheme="minorHAnsi" w:cstheme="minorHAnsi"/>
          <w:b/>
          <w:bCs/>
          <w:color w:val="7030A0"/>
          <w:sz w:val="18"/>
          <w:szCs w:val="18"/>
          <w:u w:val="single"/>
          <w:lang w:val="es-ES"/>
        </w:rPr>
      </w:pPr>
    </w:p>
    <w:p w14:paraId="76AB9F9D" w14:textId="77777777" w:rsidR="00D026EC" w:rsidRPr="00D910EC" w:rsidRDefault="00D026EC" w:rsidP="00D910EC">
      <w:pPr>
        <w:pStyle w:val="Ttulo"/>
      </w:pPr>
      <w:r w:rsidRPr="00D910EC">
        <w:t>Condiciones de reserva, cancelación y pago</w:t>
      </w:r>
    </w:p>
    <w:p w14:paraId="63BBEC99" w14:textId="43D4CE92" w:rsidR="00D026EC" w:rsidRPr="00D026EC" w:rsidRDefault="00D026EC" w:rsidP="00D026EC">
      <w:pPr>
        <w:ind w:right="136"/>
        <w:rPr>
          <w:rFonts w:asciiTheme="minorHAnsi" w:hAnsiTheme="minorHAnsi" w:cstheme="minorHAnsi"/>
          <w:b/>
          <w:bCs/>
          <w:sz w:val="18"/>
          <w:szCs w:val="18"/>
          <w:u w:val="single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  <w:u w:val="single"/>
        </w:rPr>
        <w:t xml:space="preserve">Toda reserva deberá ser prepagada 30 días antes de su comienzo a partir de la cual se aplicarán los siguientes gastos en caso de </w:t>
      </w:r>
      <w:r w:rsidR="006F0F42" w:rsidRPr="00D026EC">
        <w:rPr>
          <w:rFonts w:asciiTheme="minorHAnsi" w:hAnsiTheme="minorHAnsi" w:cstheme="minorHAnsi"/>
          <w:b/>
          <w:bCs/>
          <w:sz w:val="18"/>
          <w:szCs w:val="18"/>
          <w:u w:val="single"/>
        </w:rPr>
        <w:t>cancelación:</w:t>
      </w:r>
    </w:p>
    <w:p w14:paraId="3B709122" w14:textId="77777777" w:rsidR="00D026EC" w:rsidRPr="00D026EC" w:rsidRDefault="00D026EC" w:rsidP="00D026EC">
      <w:pPr>
        <w:ind w:right="136"/>
        <w:rPr>
          <w:rFonts w:asciiTheme="minorHAnsi" w:hAnsiTheme="minorHAnsi" w:cstheme="minorHAnsi"/>
          <w:b/>
          <w:bCs/>
          <w:sz w:val="18"/>
          <w:szCs w:val="18"/>
          <w:u w:val="single"/>
        </w:rPr>
      </w:pPr>
    </w:p>
    <w:p w14:paraId="687CA03D" w14:textId="77777777" w:rsidR="00D026EC" w:rsidRPr="00D026EC" w:rsidRDefault="00D026EC" w:rsidP="00D026EC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Entre 29 y 20 Días antes de la fecha del inicio del programa: 20 % del importe total de la reserva</w:t>
      </w:r>
    </w:p>
    <w:p w14:paraId="101C2AAA" w14:textId="77777777" w:rsidR="00D026EC" w:rsidRPr="00D026EC" w:rsidRDefault="00D026EC" w:rsidP="00D026EC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Entre 19 y 10 días</w:t>
      </w:r>
      <w:r w:rsidRPr="00D026EC">
        <w:rPr>
          <w:rFonts w:asciiTheme="minorHAnsi" w:hAnsiTheme="minorHAnsi" w:cstheme="minorHAnsi"/>
          <w:sz w:val="18"/>
          <w:szCs w:val="18"/>
          <w:lang w:val="it-IT"/>
        </w:rPr>
        <w:t xml:space="preserve"> antes de la fecha del inicio del programa: 50 % </w:t>
      </w:r>
      <w:r w:rsidRPr="00D026EC">
        <w:rPr>
          <w:rFonts w:asciiTheme="minorHAnsi" w:hAnsiTheme="minorHAnsi" w:cstheme="minorHAnsi"/>
          <w:sz w:val="18"/>
          <w:szCs w:val="18"/>
        </w:rPr>
        <w:t>del importe total de la reserva</w:t>
      </w:r>
    </w:p>
    <w:p w14:paraId="239D81D1" w14:textId="77777777" w:rsidR="00D026EC" w:rsidRPr="00D026EC" w:rsidRDefault="00D026EC" w:rsidP="00D026EC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Entre 09 y 07 días</w:t>
      </w:r>
      <w:r w:rsidRPr="00D026EC">
        <w:rPr>
          <w:rFonts w:asciiTheme="minorHAnsi" w:hAnsiTheme="minorHAnsi" w:cstheme="minorHAnsi"/>
          <w:sz w:val="18"/>
          <w:szCs w:val="18"/>
          <w:lang w:val="it-IT"/>
        </w:rPr>
        <w:t xml:space="preserve"> antes de la fecha del inicio del programa: 75 % </w:t>
      </w:r>
      <w:r w:rsidRPr="00D026EC">
        <w:rPr>
          <w:rFonts w:asciiTheme="minorHAnsi" w:hAnsiTheme="minorHAnsi" w:cstheme="minorHAnsi"/>
          <w:sz w:val="18"/>
          <w:szCs w:val="18"/>
        </w:rPr>
        <w:t>del importe total de la reserva</w:t>
      </w:r>
    </w:p>
    <w:p w14:paraId="6C8A0265" w14:textId="77777777" w:rsidR="00D026EC" w:rsidRPr="00D026EC" w:rsidRDefault="00D026EC" w:rsidP="00D026EC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Entre 06 y 02 días</w:t>
      </w:r>
      <w:r w:rsidRPr="00D026EC">
        <w:rPr>
          <w:rFonts w:asciiTheme="minorHAnsi" w:hAnsiTheme="minorHAnsi" w:cstheme="minorHAnsi"/>
          <w:sz w:val="18"/>
          <w:szCs w:val="18"/>
          <w:lang w:val="it-IT"/>
        </w:rPr>
        <w:t xml:space="preserve"> antes de la fecha del inicio del programa: 95 % </w:t>
      </w:r>
      <w:r w:rsidRPr="00D026EC">
        <w:rPr>
          <w:rFonts w:asciiTheme="minorHAnsi" w:hAnsiTheme="minorHAnsi" w:cstheme="minorHAnsi"/>
          <w:sz w:val="18"/>
          <w:szCs w:val="18"/>
        </w:rPr>
        <w:t>del importe total de la reserva</w:t>
      </w:r>
    </w:p>
    <w:p w14:paraId="058AC3DF" w14:textId="77777777" w:rsidR="00D026EC" w:rsidRPr="00D026EC" w:rsidRDefault="00D026EC" w:rsidP="00D026EC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Anulación en las 24 hrs anteriores a la salida – Gastos totales</w:t>
      </w:r>
    </w:p>
    <w:p w14:paraId="3788FA22" w14:textId="77777777" w:rsidR="00D026EC" w:rsidRPr="00D026EC" w:rsidRDefault="00D026EC" w:rsidP="00D026EC">
      <w:pPr>
        <w:widowControl w:val="0"/>
        <w:overflowPunct w:val="0"/>
        <w:autoSpaceDE w:val="0"/>
        <w:ind w:left="720" w:right="136"/>
        <w:jc w:val="both"/>
        <w:rPr>
          <w:rFonts w:asciiTheme="minorHAnsi" w:hAnsiTheme="minorHAnsi" w:cstheme="minorHAnsi"/>
          <w:sz w:val="18"/>
          <w:szCs w:val="18"/>
        </w:rPr>
      </w:pPr>
    </w:p>
    <w:p w14:paraId="1CF0C611" w14:textId="77777777" w:rsidR="00D026EC" w:rsidRPr="00D026EC" w:rsidRDefault="00D026EC" w:rsidP="00D026EC">
      <w:pPr>
        <w:ind w:left="720" w:right="136"/>
        <w:jc w:val="both"/>
        <w:rPr>
          <w:rFonts w:asciiTheme="minorHAnsi" w:hAnsiTheme="minorHAnsi" w:cstheme="minorHAnsi"/>
          <w:sz w:val="18"/>
          <w:szCs w:val="18"/>
        </w:rPr>
      </w:pPr>
    </w:p>
    <w:p w14:paraId="5BEB3A3D" w14:textId="77777777" w:rsidR="00D026EC" w:rsidRPr="00D910EC" w:rsidRDefault="00D026EC" w:rsidP="00D910EC">
      <w:pPr>
        <w:pStyle w:val="Ttulo"/>
      </w:pPr>
      <w:r w:rsidRPr="00D910EC">
        <w:t>Modificaciones</w:t>
      </w:r>
    </w:p>
    <w:p w14:paraId="6A261B9C" w14:textId="77777777" w:rsidR="00D026EC" w:rsidRPr="00D026EC" w:rsidRDefault="00D026EC" w:rsidP="00D026EC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>Cualquier cambio que se produzca antes de las 4 semanas anteriores a la fecha de salida tendrá gastos de entre 120 y 100 euros a reconfirmar en el momento de solicitarlo.</w:t>
      </w:r>
    </w:p>
    <w:p w14:paraId="52FE2DA0" w14:textId="77777777" w:rsidR="00D026EC" w:rsidRPr="00D026EC" w:rsidRDefault="00D026EC" w:rsidP="00D026EC">
      <w:pPr>
        <w:ind w:right="136"/>
        <w:rPr>
          <w:rFonts w:asciiTheme="minorHAnsi" w:hAnsiTheme="minorHAnsi" w:cstheme="minorHAnsi"/>
          <w:b/>
          <w:bCs/>
          <w:sz w:val="18"/>
          <w:szCs w:val="18"/>
        </w:rPr>
      </w:pPr>
      <w:r w:rsidRPr="00D026EC">
        <w:rPr>
          <w:rFonts w:asciiTheme="minorHAnsi" w:hAnsiTheme="minorHAnsi" w:cstheme="minorHAnsi"/>
          <w:b/>
          <w:bCs/>
          <w:sz w:val="18"/>
          <w:szCs w:val="18"/>
        </w:rPr>
        <w:tab/>
      </w:r>
    </w:p>
    <w:p w14:paraId="7C2939EC" w14:textId="77777777" w:rsidR="00D026EC" w:rsidRPr="00D910EC" w:rsidRDefault="00D026EC" w:rsidP="00D910EC">
      <w:pPr>
        <w:pStyle w:val="Ttulo"/>
      </w:pPr>
      <w:r w:rsidRPr="00D910EC">
        <w:t>Descuentos para niños:</w:t>
      </w:r>
    </w:p>
    <w:p w14:paraId="54A01B07" w14:textId="77777777" w:rsidR="00D026EC" w:rsidRPr="00D026EC" w:rsidRDefault="00D026EC" w:rsidP="00D026EC">
      <w:pPr>
        <w:ind w:right="136"/>
        <w:rPr>
          <w:rFonts w:asciiTheme="minorHAnsi" w:hAnsiTheme="minorHAnsi" w:cstheme="minorHAnsi"/>
          <w:bCs/>
          <w:sz w:val="18"/>
          <w:szCs w:val="18"/>
        </w:rPr>
      </w:pPr>
      <w:r w:rsidRPr="00D026EC">
        <w:rPr>
          <w:rFonts w:asciiTheme="minorHAnsi" w:hAnsiTheme="minorHAnsi" w:cstheme="minorHAnsi"/>
          <w:bCs/>
          <w:sz w:val="18"/>
          <w:szCs w:val="18"/>
        </w:rPr>
        <w:t>Como norma general, a concretar en cada caso:</w:t>
      </w:r>
    </w:p>
    <w:p w14:paraId="1D39C4F8" w14:textId="77777777" w:rsidR="00D026EC" w:rsidRPr="00D026EC" w:rsidRDefault="00D026EC" w:rsidP="00D026EC">
      <w:pPr>
        <w:pStyle w:val="Prrafodelista"/>
        <w:widowControl w:val="0"/>
        <w:numPr>
          <w:ilvl w:val="0"/>
          <w:numId w:val="6"/>
        </w:numPr>
        <w:suppressAutoHyphens/>
        <w:overflowPunct w:val="0"/>
        <w:autoSpaceDN/>
        <w:spacing w:before="0"/>
        <w:ind w:right="136"/>
        <w:contextualSpacing/>
        <w:rPr>
          <w:rFonts w:asciiTheme="minorHAnsi" w:hAnsiTheme="minorHAnsi" w:cstheme="minorHAnsi"/>
          <w:color w:val="191919"/>
          <w:sz w:val="18"/>
          <w:szCs w:val="18"/>
        </w:rPr>
      </w:pPr>
      <w:r w:rsidRPr="00D026EC">
        <w:rPr>
          <w:rFonts w:asciiTheme="minorHAnsi" w:hAnsiTheme="minorHAnsi" w:cstheme="minorHAnsi"/>
          <w:color w:val="191919"/>
          <w:sz w:val="18"/>
          <w:szCs w:val="18"/>
        </w:rPr>
        <w:t>2 años sin cumplir pagaran el 10% del importe total del viaje sin derecho a ocupar asiento en el autocar y debiendo ser abonado directamente por los padres o acompañantes todos los servicios hoteleros.</w:t>
      </w:r>
    </w:p>
    <w:p w14:paraId="4C462760" w14:textId="77777777" w:rsidR="00D026EC" w:rsidRPr="00D026EC" w:rsidRDefault="00D026EC" w:rsidP="00D026EC">
      <w:pPr>
        <w:pStyle w:val="Prrafodelista"/>
        <w:widowControl w:val="0"/>
        <w:numPr>
          <w:ilvl w:val="0"/>
          <w:numId w:val="6"/>
        </w:numPr>
        <w:suppressAutoHyphens/>
        <w:overflowPunct w:val="0"/>
        <w:autoSpaceDN/>
        <w:spacing w:before="0"/>
        <w:ind w:right="136"/>
        <w:contextualSpacing/>
        <w:rPr>
          <w:rFonts w:asciiTheme="minorHAnsi" w:hAnsiTheme="minorHAnsi" w:cstheme="minorHAnsi"/>
          <w:color w:val="191919"/>
          <w:sz w:val="18"/>
          <w:szCs w:val="18"/>
        </w:rPr>
      </w:pPr>
      <w:r w:rsidRPr="00D026EC">
        <w:rPr>
          <w:rFonts w:asciiTheme="minorHAnsi" w:hAnsiTheme="minorHAnsi" w:cstheme="minorHAnsi"/>
          <w:color w:val="191919"/>
          <w:sz w:val="18"/>
          <w:szCs w:val="18"/>
        </w:rPr>
        <w:t xml:space="preserve">2 a 12 años sin cumplir descuento del 20% del importe total del viaje, con la condición de compartir habitación doble con dos adultos. En cada habitación doble se permite solo un niño. </w:t>
      </w:r>
    </w:p>
    <w:p w14:paraId="3A615A14" w14:textId="77777777" w:rsidR="00D026EC" w:rsidRPr="00D026EC" w:rsidRDefault="00D026EC" w:rsidP="00D026EC">
      <w:pPr>
        <w:ind w:left="720" w:right="136"/>
        <w:rPr>
          <w:rFonts w:asciiTheme="minorHAnsi" w:hAnsiTheme="minorHAnsi" w:cstheme="minorHAnsi"/>
          <w:color w:val="191919"/>
          <w:sz w:val="18"/>
          <w:szCs w:val="18"/>
        </w:rPr>
      </w:pPr>
    </w:p>
    <w:p w14:paraId="43C980B1" w14:textId="77777777" w:rsidR="00D026EC" w:rsidRPr="00D026EC" w:rsidRDefault="00D026EC" w:rsidP="00D026EC">
      <w:pPr>
        <w:ind w:left="720" w:right="136"/>
        <w:rPr>
          <w:rFonts w:asciiTheme="minorHAnsi" w:hAnsiTheme="minorHAnsi" w:cstheme="minorHAnsi"/>
          <w:color w:val="191919"/>
          <w:sz w:val="18"/>
          <w:szCs w:val="18"/>
        </w:rPr>
      </w:pPr>
    </w:p>
    <w:p w14:paraId="245ACE75" w14:textId="77777777" w:rsidR="00D026EC" w:rsidRPr="00D910EC" w:rsidRDefault="00D026EC" w:rsidP="00D910EC">
      <w:pPr>
        <w:pStyle w:val="Ttulo"/>
      </w:pPr>
      <w:r w:rsidRPr="00D910EC">
        <w:t>Equipaje</w:t>
      </w:r>
    </w:p>
    <w:p w14:paraId="6E61CC73" w14:textId="07B0DB3E" w:rsidR="00D026EC" w:rsidRPr="00D026EC" w:rsidRDefault="00D026EC" w:rsidP="00D026EC">
      <w:pPr>
        <w:rPr>
          <w:rFonts w:asciiTheme="minorHAnsi" w:hAnsiTheme="minorHAnsi" w:cstheme="minorHAnsi"/>
          <w:sz w:val="18"/>
          <w:szCs w:val="18"/>
        </w:rPr>
      </w:pPr>
      <w:r w:rsidRPr="00D026EC">
        <w:rPr>
          <w:rFonts w:asciiTheme="minorHAnsi" w:hAnsiTheme="minorHAnsi" w:cstheme="minorHAnsi"/>
          <w:sz w:val="18"/>
          <w:szCs w:val="18"/>
        </w:rPr>
        <w:t xml:space="preserve">Se transportará gratuitamente una pieza de equipaje de tamaño medio, con un peso máximo de 23 </w:t>
      </w:r>
      <w:r w:rsidR="006F0F42" w:rsidRPr="00D026EC">
        <w:rPr>
          <w:rFonts w:asciiTheme="minorHAnsi" w:hAnsiTheme="minorHAnsi" w:cstheme="minorHAnsi"/>
          <w:sz w:val="18"/>
          <w:szCs w:val="18"/>
        </w:rPr>
        <w:t>kg</w:t>
      </w:r>
      <w:r w:rsidRPr="00D026EC">
        <w:rPr>
          <w:rFonts w:asciiTheme="minorHAnsi" w:hAnsiTheme="minorHAnsi" w:cstheme="minorHAnsi"/>
          <w:sz w:val="18"/>
          <w:szCs w:val="18"/>
        </w:rPr>
        <w:t xml:space="preserve"> por persona. En caso de que por exceso de equipaje se supere la capacidad de carga del vehículo, el viajero tendrá que dejar una parte de su equipaje o pagar transporte extra (por ejemplo, un taxi). La organización no se responsabiliza por la pérdida, robo o daño sufrido por el equipaje durante el viaje. Se recomienda a los usuarios que estén presentes en todas las manipulaciones de carga y descarga de los equipajes. En cuanto al transporte aéreo, marítimo o fluvial de equipaje, son de aplicación las condiciones de las compañías transportadoras, siendo el billete del pasaje el único contrato vinculante entre las citadas compañías y el pasajero. En el supuesto de sufrir algún daño o extravío se recomienda presentar, en el acto, la oportuna reclamación a la Compañía de Transportes. Quisiéramos recordar a los pasajeros que son ellos los responsables de sus pertenencias.</w:t>
      </w:r>
    </w:p>
    <w:sectPr w:rsidR="00D026EC" w:rsidRPr="00D026EC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BC7D1" w14:textId="77777777" w:rsidR="00935AA3" w:rsidRDefault="00935AA3" w:rsidP="00E262A4">
      <w:r>
        <w:separator/>
      </w:r>
    </w:p>
  </w:endnote>
  <w:endnote w:type="continuationSeparator" w:id="0">
    <w:p w14:paraId="528A6E2C" w14:textId="77777777" w:rsidR="00935AA3" w:rsidRDefault="00935AA3" w:rsidP="00E262A4">
      <w:r>
        <w:continuationSeparator/>
      </w:r>
    </w:p>
  </w:endnote>
  <w:endnote w:type="continuationNotice" w:id="1">
    <w:p w14:paraId="67D1DC5B" w14:textId="77777777" w:rsidR="00935AA3" w:rsidRDefault="00935A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C5EFE9" w14:textId="77777777" w:rsidR="00935AA3" w:rsidRDefault="00935AA3" w:rsidP="00E262A4">
      <w:r>
        <w:separator/>
      </w:r>
    </w:p>
  </w:footnote>
  <w:footnote w:type="continuationSeparator" w:id="0">
    <w:p w14:paraId="144A40BE" w14:textId="77777777" w:rsidR="00935AA3" w:rsidRDefault="00935AA3" w:rsidP="00E262A4">
      <w:r>
        <w:continuationSeparator/>
      </w:r>
    </w:p>
  </w:footnote>
  <w:footnote w:type="continuationNotice" w:id="1">
    <w:p w14:paraId="1895F4BB" w14:textId="77777777" w:rsidR="00935AA3" w:rsidRDefault="00935A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3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27F1"/>
    <w:rsid w:val="000237F7"/>
    <w:rsid w:val="00032BEE"/>
    <w:rsid w:val="00041418"/>
    <w:rsid w:val="00043416"/>
    <w:rsid w:val="00043AC5"/>
    <w:rsid w:val="00044412"/>
    <w:rsid w:val="000531DA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4798"/>
    <w:rsid w:val="000C7739"/>
    <w:rsid w:val="000C7D7F"/>
    <w:rsid w:val="000D03D0"/>
    <w:rsid w:val="000D365C"/>
    <w:rsid w:val="000F27D9"/>
    <w:rsid w:val="00112CA3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B1367"/>
    <w:rsid w:val="001B35AE"/>
    <w:rsid w:val="001B6D41"/>
    <w:rsid w:val="001B772F"/>
    <w:rsid w:val="001C7D5C"/>
    <w:rsid w:val="001D1FF9"/>
    <w:rsid w:val="001E15B8"/>
    <w:rsid w:val="001E6AD7"/>
    <w:rsid w:val="001F05F0"/>
    <w:rsid w:val="001F3793"/>
    <w:rsid w:val="001F6F88"/>
    <w:rsid w:val="001F7A5E"/>
    <w:rsid w:val="00224EB5"/>
    <w:rsid w:val="00243D80"/>
    <w:rsid w:val="00263639"/>
    <w:rsid w:val="002910F3"/>
    <w:rsid w:val="002948E5"/>
    <w:rsid w:val="002A4611"/>
    <w:rsid w:val="002A4A0D"/>
    <w:rsid w:val="002A5366"/>
    <w:rsid w:val="002A7EC5"/>
    <w:rsid w:val="002B21E9"/>
    <w:rsid w:val="002B46BB"/>
    <w:rsid w:val="002C048B"/>
    <w:rsid w:val="002C441C"/>
    <w:rsid w:val="002C75C6"/>
    <w:rsid w:val="002D3AEB"/>
    <w:rsid w:val="002D3D45"/>
    <w:rsid w:val="002D5422"/>
    <w:rsid w:val="002E3360"/>
    <w:rsid w:val="002F3053"/>
    <w:rsid w:val="002F54A6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D0A1F"/>
    <w:rsid w:val="003F1F1D"/>
    <w:rsid w:val="0040544C"/>
    <w:rsid w:val="0040608F"/>
    <w:rsid w:val="004070A8"/>
    <w:rsid w:val="00413B03"/>
    <w:rsid w:val="00426DB2"/>
    <w:rsid w:val="00443C10"/>
    <w:rsid w:val="004452CA"/>
    <w:rsid w:val="00473C3E"/>
    <w:rsid w:val="00494724"/>
    <w:rsid w:val="004A0194"/>
    <w:rsid w:val="004A14C5"/>
    <w:rsid w:val="004A691D"/>
    <w:rsid w:val="004A6EF1"/>
    <w:rsid w:val="004B4DE5"/>
    <w:rsid w:val="004B5576"/>
    <w:rsid w:val="004B7A66"/>
    <w:rsid w:val="004E0084"/>
    <w:rsid w:val="004F1C1A"/>
    <w:rsid w:val="00503FC3"/>
    <w:rsid w:val="00505D75"/>
    <w:rsid w:val="005377F5"/>
    <w:rsid w:val="00545098"/>
    <w:rsid w:val="005556AC"/>
    <w:rsid w:val="005724B0"/>
    <w:rsid w:val="0057498E"/>
    <w:rsid w:val="00576119"/>
    <w:rsid w:val="00576565"/>
    <w:rsid w:val="00576B48"/>
    <w:rsid w:val="00581C76"/>
    <w:rsid w:val="00587137"/>
    <w:rsid w:val="00587BD6"/>
    <w:rsid w:val="00587F09"/>
    <w:rsid w:val="005941E3"/>
    <w:rsid w:val="005B0219"/>
    <w:rsid w:val="005B0758"/>
    <w:rsid w:val="005C1FF8"/>
    <w:rsid w:val="005C6DD5"/>
    <w:rsid w:val="005E24E2"/>
    <w:rsid w:val="005E4382"/>
    <w:rsid w:val="00602190"/>
    <w:rsid w:val="00607C9A"/>
    <w:rsid w:val="00623154"/>
    <w:rsid w:val="00625940"/>
    <w:rsid w:val="006502A2"/>
    <w:rsid w:val="0065501C"/>
    <w:rsid w:val="00656890"/>
    <w:rsid w:val="00677EF5"/>
    <w:rsid w:val="0069455F"/>
    <w:rsid w:val="006A367B"/>
    <w:rsid w:val="006B23B6"/>
    <w:rsid w:val="006B50A9"/>
    <w:rsid w:val="006B5A56"/>
    <w:rsid w:val="006C416C"/>
    <w:rsid w:val="006D46AC"/>
    <w:rsid w:val="006D5EFB"/>
    <w:rsid w:val="006F0F42"/>
    <w:rsid w:val="006F3AC7"/>
    <w:rsid w:val="006F5B08"/>
    <w:rsid w:val="00700DBF"/>
    <w:rsid w:val="00716525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B7F28"/>
    <w:rsid w:val="007C7CED"/>
    <w:rsid w:val="007F19A3"/>
    <w:rsid w:val="007F75AD"/>
    <w:rsid w:val="008024FD"/>
    <w:rsid w:val="00813669"/>
    <w:rsid w:val="00831BFF"/>
    <w:rsid w:val="00840365"/>
    <w:rsid w:val="0084134E"/>
    <w:rsid w:val="008620EE"/>
    <w:rsid w:val="00865B2F"/>
    <w:rsid w:val="008951D9"/>
    <w:rsid w:val="0089655A"/>
    <w:rsid w:val="008C25DC"/>
    <w:rsid w:val="008C6C24"/>
    <w:rsid w:val="008C6F9C"/>
    <w:rsid w:val="008E0659"/>
    <w:rsid w:val="008E1964"/>
    <w:rsid w:val="008E75DF"/>
    <w:rsid w:val="008F64EA"/>
    <w:rsid w:val="008F7297"/>
    <w:rsid w:val="00924971"/>
    <w:rsid w:val="00935AA3"/>
    <w:rsid w:val="00950103"/>
    <w:rsid w:val="00951983"/>
    <w:rsid w:val="0097145B"/>
    <w:rsid w:val="00974755"/>
    <w:rsid w:val="00981091"/>
    <w:rsid w:val="009845F4"/>
    <w:rsid w:val="0098736F"/>
    <w:rsid w:val="00987EBC"/>
    <w:rsid w:val="00990547"/>
    <w:rsid w:val="00995867"/>
    <w:rsid w:val="009A2E5E"/>
    <w:rsid w:val="009A6445"/>
    <w:rsid w:val="009B28A2"/>
    <w:rsid w:val="009B2B30"/>
    <w:rsid w:val="009B367E"/>
    <w:rsid w:val="009B5291"/>
    <w:rsid w:val="009C06D1"/>
    <w:rsid w:val="009C73B9"/>
    <w:rsid w:val="009D3108"/>
    <w:rsid w:val="009D650F"/>
    <w:rsid w:val="009D716D"/>
    <w:rsid w:val="009F0AE1"/>
    <w:rsid w:val="009F2F66"/>
    <w:rsid w:val="00A1017F"/>
    <w:rsid w:val="00A10DAE"/>
    <w:rsid w:val="00A11D80"/>
    <w:rsid w:val="00A1210A"/>
    <w:rsid w:val="00A14CCC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929EC"/>
    <w:rsid w:val="00A97001"/>
    <w:rsid w:val="00AB4C6E"/>
    <w:rsid w:val="00AC2610"/>
    <w:rsid w:val="00AC445B"/>
    <w:rsid w:val="00AD1B7B"/>
    <w:rsid w:val="00B01D23"/>
    <w:rsid w:val="00B063E8"/>
    <w:rsid w:val="00B146C7"/>
    <w:rsid w:val="00B2235E"/>
    <w:rsid w:val="00B331A5"/>
    <w:rsid w:val="00B34CB7"/>
    <w:rsid w:val="00B43B17"/>
    <w:rsid w:val="00B471E7"/>
    <w:rsid w:val="00B50B40"/>
    <w:rsid w:val="00B70E9D"/>
    <w:rsid w:val="00B713EF"/>
    <w:rsid w:val="00B837CC"/>
    <w:rsid w:val="00BA2B97"/>
    <w:rsid w:val="00BB4BF9"/>
    <w:rsid w:val="00BB75D5"/>
    <w:rsid w:val="00BD0E0B"/>
    <w:rsid w:val="00BD25C4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41A"/>
    <w:rsid w:val="00C515D9"/>
    <w:rsid w:val="00C5404B"/>
    <w:rsid w:val="00C61815"/>
    <w:rsid w:val="00C63BD5"/>
    <w:rsid w:val="00C64C73"/>
    <w:rsid w:val="00C66B95"/>
    <w:rsid w:val="00C672D0"/>
    <w:rsid w:val="00C9046A"/>
    <w:rsid w:val="00CA1E25"/>
    <w:rsid w:val="00CA482D"/>
    <w:rsid w:val="00CB1E93"/>
    <w:rsid w:val="00CB481D"/>
    <w:rsid w:val="00CB7640"/>
    <w:rsid w:val="00CC7002"/>
    <w:rsid w:val="00CD0C70"/>
    <w:rsid w:val="00CD5F41"/>
    <w:rsid w:val="00CD6C49"/>
    <w:rsid w:val="00CE2A4E"/>
    <w:rsid w:val="00CE6733"/>
    <w:rsid w:val="00CF56B9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63826"/>
    <w:rsid w:val="00D72A07"/>
    <w:rsid w:val="00D80429"/>
    <w:rsid w:val="00D87464"/>
    <w:rsid w:val="00D902A0"/>
    <w:rsid w:val="00D910EC"/>
    <w:rsid w:val="00DA6C7F"/>
    <w:rsid w:val="00DB103A"/>
    <w:rsid w:val="00DC50DC"/>
    <w:rsid w:val="00DC522C"/>
    <w:rsid w:val="00E00E39"/>
    <w:rsid w:val="00E05DA0"/>
    <w:rsid w:val="00E12B48"/>
    <w:rsid w:val="00E20674"/>
    <w:rsid w:val="00E262A4"/>
    <w:rsid w:val="00E26710"/>
    <w:rsid w:val="00E424D2"/>
    <w:rsid w:val="00E61E38"/>
    <w:rsid w:val="00E66D92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7828"/>
    <w:rsid w:val="00EF0C22"/>
    <w:rsid w:val="00F11397"/>
    <w:rsid w:val="00F143CF"/>
    <w:rsid w:val="00F1680D"/>
    <w:rsid w:val="00F4411D"/>
    <w:rsid w:val="00F555AD"/>
    <w:rsid w:val="00F5642B"/>
    <w:rsid w:val="00F65CB5"/>
    <w:rsid w:val="00F712D6"/>
    <w:rsid w:val="00F956F6"/>
    <w:rsid w:val="00FA136E"/>
    <w:rsid w:val="00FA4C67"/>
    <w:rsid w:val="00FA7E96"/>
    <w:rsid w:val="00FD1821"/>
    <w:rsid w:val="00FD2E4E"/>
    <w:rsid w:val="00FE3B4C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EE13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EE1329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A31830-9389-4960-B7FE-5606BBC4B1E9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2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814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181</cp:revision>
  <cp:lastPrinted>2018-11-18T19:10:00Z</cp:lastPrinted>
  <dcterms:created xsi:type="dcterms:W3CDTF">2020-10-25T14:52:00Z</dcterms:created>
  <dcterms:modified xsi:type="dcterms:W3CDTF">2024-05-27T10:43:00Z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