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6FE6" w:rsidR="00D026EC" w:rsidP="00D910EC" w:rsidRDefault="00D026EC" w14:paraId="130D846E" w14:textId="77777777">
      <w:pPr>
        <w:pStyle w:val="Ttulo1"/>
        <w:spacing w:before="0"/>
        <w:rPr>
          <w:i/>
          <w:iCs/>
          <w:sz w:val="80"/>
          <w:szCs w:val="80"/>
        </w:rPr>
      </w:pPr>
      <w:r w:rsidRPr="00AF6FE6">
        <w:rPr>
          <w:i/>
          <w:iCs/>
          <w:sz w:val="80"/>
          <w:szCs w:val="80"/>
        </w:rPr>
        <w:t>El Encanto del Norte</w:t>
      </w:r>
    </w:p>
    <w:p w:rsidRPr="00D026EC" w:rsidR="00D026EC" w:rsidP="00D910EC" w:rsidRDefault="00D026EC" w14:paraId="089E3B45" w14:textId="7D2BFC0C">
      <w:pPr>
        <w:pStyle w:val="Ttulo"/>
        <w:spacing w:after="0"/>
      </w:pPr>
      <w:r w:rsidRPr="00D026EC">
        <w:t>Ref</w:t>
      </w:r>
      <w:r>
        <w:t>.</w:t>
      </w:r>
      <w:r w:rsidRPr="00D026EC">
        <w:t>: B 1568</w:t>
      </w:r>
    </w:p>
    <w:p w:rsidRPr="00CF3277" w:rsidR="00D026EC" w:rsidP="00D910EC" w:rsidRDefault="00D026EC" w14:paraId="3954683C" w14:textId="77777777">
      <w:pPr>
        <w:rPr>
          <w:rFonts w:ascii="Futura PT Book" w:hAnsi="Futura PT Book" w:cs="Courier New"/>
          <w:b/>
          <w:bCs/>
          <w:i/>
          <w:iCs/>
          <w:color w:val="7030A0"/>
          <w:sz w:val="20"/>
        </w:rPr>
      </w:pPr>
    </w:p>
    <w:p w:rsidRPr="00CA6237" w:rsidR="00D026EC" w:rsidP="00CA6237" w:rsidRDefault="00D026EC" w14:paraId="762F990A" w14:textId="1447FB61">
      <w:pPr>
        <w:pStyle w:val="Precio"/>
        <w:rPr>
          <w:highlight w:val="yellow"/>
        </w:rPr>
      </w:pPr>
      <w:r w:rsidRPr="00CA6237">
        <w:t>7 días desde 1.</w:t>
      </w:r>
      <w:r w:rsidRPr="00CA6237" w:rsidR="00CA6237">
        <w:t>385</w:t>
      </w:r>
      <w:r w:rsidRPr="00CA6237">
        <w:t xml:space="preserve"> €</w:t>
      </w:r>
      <w:proofErr w:type="spellStart"/>
      <w:r w:rsidRPr="00CA6237">
        <w:t>ur</w:t>
      </w:r>
      <w:proofErr w:type="spellEnd"/>
      <w:r w:rsidRPr="00CA6237">
        <w:t xml:space="preserve"> </w:t>
      </w:r>
    </w:p>
    <w:p w:rsidRPr="008405FC" w:rsidR="00D026EC" w:rsidP="00D026EC" w:rsidRDefault="00D026EC" w14:paraId="1B0F0D45" w14:textId="77777777">
      <w:pPr>
        <w:pStyle w:val="Ttulo4"/>
        <w:tabs>
          <w:tab w:val="left" w:pos="708"/>
        </w:tabs>
        <w:ind w:left="864" w:hanging="864"/>
        <w:rPr>
          <w:rFonts w:ascii="Futura PT Book" w:hAnsi="Futura PT Book" w:cs="Arial"/>
          <w:b/>
          <w:bCs/>
          <w:i w:val="0"/>
          <w:iCs w:val="0"/>
          <w:color w:val="99CC00"/>
          <w:sz w:val="16"/>
          <w:szCs w:val="16"/>
          <w:highlight w:val="yellow"/>
        </w:rPr>
      </w:pPr>
    </w:p>
    <w:p w:rsidR="008405FC" w:rsidP="495DAEF0" w:rsidRDefault="00D409C1" w14:paraId="27E1AD7C" w14:textId="77777777" w14:noSpellErr="1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color w:val="119CA3" w:themeColor="accent1"/>
          <w:lang w:val="es-ES"/>
        </w:rPr>
      </w:pPr>
      <w:r w:rsidRPr="495DAEF0" w:rsidR="00D409C1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color w:val="119CA3" w:themeColor="accent1" w:themeTint="FF" w:themeShade="FF"/>
          <w:lang w:val="es-ES"/>
        </w:rPr>
        <w:t>Paseo en barco por el Rin Romántico</w:t>
      </w:r>
      <w:r w:rsidRPr="495DAEF0" w:rsidR="00F90FE2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color w:val="119CA3" w:themeColor="accent1" w:themeTint="FF" w:themeShade="FF"/>
          <w:lang w:val="es-ES"/>
        </w:rPr>
        <w:t xml:space="preserve">. Berlín, apasionante ciudad </w:t>
      </w:r>
      <w:r w:rsidRPr="495DAEF0" w:rsidR="00F90FE2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color w:val="119CA3" w:themeColor="accent1" w:themeTint="FF" w:themeShade="FF"/>
          <w:lang w:val="es-ES"/>
        </w:rPr>
        <w:t>Alemana</w:t>
      </w:r>
      <w:r w:rsidRPr="495DAEF0" w:rsidR="00F90FE2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color w:val="119CA3" w:themeColor="accent1" w:themeTint="FF" w:themeShade="FF"/>
          <w:lang w:val="es-ES"/>
        </w:rPr>
        <w:t xml:space="preserve"> llena </w:t>
      </w:r>
    </w:p>
    <w:p w:rsidRPr="00A97007" w:rsidR="00D409C1" w:rsidP="008405FC" w:rsidRDefault="00F90FE2" w14:paraId="644475DC" w14:textId="02F90FD9">
      <w:pPr>
        <w:jc w:val="center"/>
        <w:rPr>
          <w:rFonts w:asciiTheme="minorHAnsi" w:hAnsiTheme="minorHAnsi" w:cstheme="minorHAnsi"/>
          <w:b/>
          <w:bCs/>
          <w:i/>
          <w:color w:val="119CA3" w:themeColor="accent1"/>
          <w:szCs w:val="24"/>
          <w:lang w:val="es-ES"/>
        </w:rPr>
      </w:pPr>
      <w:r>
        <w:rPr>
          <w:rFonts w:asciiTheme="minorHAnsi" w:hAnsiTheme="minorHAnsi" w:cstheme="minorHAnsi"/>
          <w:b/>
          <w:bCs/>
          <w:i/>
          <w:color w:val="119CA3" w:themeColor="accent1"/>
          <w:szCs w:val="24"/>
        </w:rPr>
        <w:t>de historia y más cosmopolita</w:t>
      </w:r>
      <w:r w:rsidR="008405FC">
        <w:rPr>
          <w:rFonts w:asciiTheme="minorHAnsi" w:hAnsiTheme="minorHAnsi" w:cstheme="minorHAnsi"/>
          <w:b/>
          <w:bCs/>
          <w:i/>
          <w:color w:val="119CA3" w:themeColor="accent1"/>
          <w:szCs w:val="24"/>
        </w:rPr>
        <w:t xml:space="preserve">… y Hamburgo, con el puerto y su nueva estrella </w:t>
      </w:r>
      <w:proofErr w:type="gramStart"/>
      <w:r w:rsidR="008405FC">
        <w:rPr>
          <w:rFonts w:asciiTheme="minorHAnsi" w:hAnsiTheme="minorHAnsi" w:cstheme="minorHAnsi"/>
          <w:b/>
          <w:bCs/>
          <w:i/>
          <w:color w:val="119CA3" w:themeColor="accent1"/>
          <w:szCs w:val="24"/>
        </w:rPr>
        <w:t>arquitectónica :</w:t>
      </w:r>
      <w:proofErr w:type="gramEnd"/>
      <w:r w:rsidR="008405FC">
        <w:rPr>
          <w:rFonts w:asciiTheme="minorHAnsi" w:hAnsiTheme="minorHAnsi" w:cstheme="minorHAnsi"/>
          <w:b/>
          <w:bCs/>
          <w:i/>
          <w:color w:val="119CA3" w:themeColor="accent1"/>
          <w:szCs w:val="24"/>
        </w:rPr>
        <w:t xml:space="preserve"> la Filarmónica del Elba</w:t>
      </w:r>
      <w:r w:rsidRPr="00A97007" w:rsidR="00D409C1">
        <w:rPr>
          <w:rFonts w:asciiTheme="minorHAnsi" w:hAnsiTheme="minorHAnsi" w:cstheme="minorHAnsi"/>
          <w:b/>
          <w:bCs/>
          <w:i/>
          <w:color w:val="119CA3" w:themeColor="accent1"/>
          <w:szCs w:val="24"/>
        </w:rPr>
        <w:t xml:space="preserve"> </w:t>
      </w:r>
    </w:p>
    <w:p w:rsidRPr="008405FC" w:rsidR="00CA6237" w:rsidP="00CA6237" w:rsidRDefault="00CA6237" w14:paraId="56FB2ACD" w14:textId="77777777">
      <w:pPr>
        <w:rPr>
          <w:sz w:val="16"/>
          <w:szCs w:val="16"/>
          <w:highlight w:val="yellow"/>
          <w:lang w:val="es-ES"/>
        </w:rPr>
      </w:pPr>
    </w:p>
    <w:p w:rsidRPr="00D026EC" w:rsidR="00D026EC" w:rsidP="00D026EC" w:rsidRDefault="00D026EC" w14:paraId="2B7CD4A1" w14:textId="77777777">
      <w:pPr>
        <w:pStyle w:val="Subttulo"/>
      </w:pPr>
      <w:r w:rsidRPr="00D026EC">
        <w:t>Día 01 - Frankfurt</w:t>
      </w:r>
    </w:p>
    <w:p w:rsidRPr="00D026EC" w:rsidR="00D026EC" w:rsidP="00D026EC" w:rsidRDefault="00D026EC" w14:paraId="6EF5DFAE" w14:textId="7777777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Llegada al aeropuerto de Frankfurt y </w:t>
      </w:r>
      <w:r w:rsidRPr="00D026EC">
        <w:rPr>
          <w:rFonts w:asciiTheme="minorHAnsi" w:hAnsiTheme="minorHAnsi" w:cstheme="minorHAnsi"/>
          <w:b/>
          <w:sz w:val="18"/>
          <w:szCs w:val="18"/>
        </w:rPr>
        <w:t>traslado</w:t>
      </w:r>
      <w:r w:rsidRPr="00D026EC">
        <w:rPr>
          <w:rFonts w:asciiTheme="minorHAnsi" w:hAnsiTheme="minorHAnsi" w:cstheme="minorHAnsi"/>
          <w:sz w:val="18"/>
          <w:szCs w:val="18"/>
        </w:rPr>
        <w:t xml:space="preserve"> al hotel. A primera vista Frankfurt es una ciudad que impresiona por sus rascacielos, de cerca es acogedora y encantadora. Día libre a su disposición.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</w:p>
    <w:p w:rsidRPr="00D026EC" w:rsidR="00D026EC" w:rsidP="00D026EC" w:rsidRDefault="00D026EC" w14:paraId="69930314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47EA139F" w14:textId="77777777">
      <w:pPr>
        <w:pStyle w:val="Subttulo"/>
      </w:pPr>
      <w:r w:rsidRPr="00D026EC">
        <w:t xml:space="preserve">Día 02 – Frankfurt – </w:t>
      </w:r>
      <w:proofErr w:type="spellStart"/>
      <w:r w:rsidRPr="00D026EC">
        <w:t>Rüdesheim</w:t>
      </w:r>
      <w:proofErr w:type="spellEnd"/>
      <w:r w:rsidRPr="00D026EC">
        <w:t xml:space="preserve"> – St. </w:t>
      </w:r>
      <w:proofErr w:type="spellStart"/>
      <w:r w:rsidRPr="00D026EC">
        <w:t>Goar</w:t>
      </w:r>
      <w:proofErr w:type="spellEnd"/>
      <w:r w:rsidRPr="00D026EC">
        <w:t xml:space="preserve"> - Colonia</w:t>
      </w:r>
    </w:p>
    <w:p w:rsidRPr="00D026EC" w:rsidR="00D026EC" w:rsidP="52FAB526" w:rsidRDefault="00D026EC" w14:paraId="79FF902D" w14:textId="77777777">
      <w:pPr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Por la mañana traslado a </w:t>
      </w:r>
      <w:proofErr w:type="spellStart"/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Rüdesheim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Breve recorrido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por el casco antiguo de la ciudad y posteriormente realizaremos un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crucero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por el tramo más pintoresco del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Rhin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: el valle de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Loreley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Desembarque en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St. </w:t>
      </w:r>
      <w:proofErr w:type="spellStart"/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Goar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y continuación a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Colonia.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Llegada y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paseo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por la ciudad.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Alojamiento.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</w:p>
    <w:p w:rsidRPr="00D026EC" w:rsidR="00D026EC" w:rsidP="00D026EC" w:rsidRDefault="00D026EC" w14:paraId="5C4B113F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46E18450" w14:textId="77777777">
      <w:pPr>
        <w:pStyle w:val="Subttulo"/>
      </w:pPr>
      <w:r w:rsidRPr="00D026EC">
        <w:t>Día 03 – Colonia - Hamburgo</w:t>
      </w:r>
    </w:p>
    <w:p w:rsidRPr="00D026EC" w:rsidR="00D026EC" w:rsidP="00D026EC" w:rsidRDefault="00D026EC" w14:paraId="549DD684" w14:textId="77777777">
      <w:pPr>
        <w:rPr>
          <w:rFonts w:asciiTheme="minorHAnsi" w:hAnsiTheme="minorHAnsi" w:cstheme="minorHAnsi"/>
          <w:b/>
          <w:sz w:val="18"/>
          <w:szCs w:val="18"/>
        </w:rPr>
      </w:pPr>
      <w:r w:rsidRPr="00D026EC">
        <w:rPr>
          <w:rFonts w:asciiTheme="minorHAnsi" w:hAnsiTheme="minorHAnsi" w:cstheme="minorHAnsi"/>
          <w:b/>
          <w:sz w:val="18"/>
          <w:szCs w:val="18"/>
        </w:rPr>
        <w:t>Desayuno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Salida hacia </w:t>
      </w:r>
      <w:r w:rsidRPr="00D026EC">
        <w:rPr>
          <w:rFonts w:asciiTheme="minorHAnsi" w:hAnsiTheme="minorHAnsi" w:cstheme="minorHAnsi"/>
          <w:b/>
          <w:bCs/>
          <w:sz w:val="18"/>
          <w:szCs w:val="18"/>
        </w:rPr>
        <w:t>Hamburgo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Llegada y </w:t>
      </w:r>
      <w:r w:rsidRPr="00D026EC">
        <w:rPr>
          <w:rFonts w:asciiTheme="minorHAnsi" w:hAnsiTheme="minorHAnsi" w:cstheme="minorHAnsi"/>
          <w:b/>
          <w:sz w:val="18"/>
          <w:szCs w:val="18"/>
        </w:rPr>
        <w:t>visita panorámica</w:t>
      </w:r>
      <w:r w:rsidRPr="00D026EC">
        <w:rPr>
          <w:rFonts w:asciiTheme="minorHAnsi" w:hAnsiTheme="minorHAnsi" w:cstheme="minorHAnsi"/>
          <w:sz w:val="18"/>
          <w:szCs w:val="18"/>
        </w:rPr>
        <w:t xml:space="preserve"> de la ciudad. La ciudad debe su fama mundial a la elegancia de sus antiguas avenidas, a su puerto, el 2º más grande de Europa y al famoso barrio de St. Pauli.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</w:p>
    <w:p w:rsidRPr="00D026EC" w:rsidR="00D026EC" w:rsidP="00D026EC" w:rsidRDefault="00D026EC" w14:paraId="463B5D8B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6E80844C" w14:textId="77777777">
      <w:pPr>
        <w:pStyle w:val="Subttulo"/>
      </w:pPr>
      <w:r w:rsidRPr="00D026EC">
        <w:t>Día 04 – Hamburgo - Berlín</w:t>
      </w:r>
    </w:p>
    <w:p w:rsidRPr="00D026EC" w:rsidR="00D026EC" w:rsidP="00D026EC" w:rsidRDefault="00D026EC" w14:paraId="5360398A" w14:textId="77777777">
      <w:pPr>
        <w:rPr>
          <w:rFonts w:asciiTheme="minorHAnsi" w:hAnsiTheme="minorHAnsi" w:cstheme="minorHAnsi"/>
          <w:b/>
          <w:sz w:val="18"/>
          <w:szCs w:val="18"/>
        </w:rPr>
      </w:pPr>
      <w:r w:rsidRPr="00D026EC">
        <w:rPr>
          <w:rFonts w:asciiTheme="minorHAnsi" w:hAnsiTheme="minorHAnsi" w:cstheme="minorHAnsi"/>
          <w:b/>
          <w:sz w:val="18"/>
          <w:szCs w:val="18"/>
        </w:rPr>
        <w:t>Desayuno</w:t>
      </w:r>
      <w:r w:rsidRPr="00D026EC">
        <w:rPr>
          <w:rFonts w:asciiTheme="minorHAnsi" w:hAnsiTheme="minorHAnsi" w:cstheme="minorHAnsi"/>
          <w:sz w:val="18"/>
          <w:szCs w:val="18"/>
        </w:rPr>
        <w:t xml:space="preserve">. Mañana libre y por la tarde </w:t>
      </w:r>
      <w:r w:rsidRPr="008C006C">
        <w:rPr>
          <w:rFonts w:asciiTheme="minorHAnsi" w:hAnsiTheme="minorHAnsi" w:cstheme="minorHAnsi"/>
          <w:b/>
          <w:bCs/>
          <w:sz w:val="18"/>
          <w:szCs w:val="18"/>
        </w:rPr>
        <w:t>traslado</w:t>
      </w:r>
      <w:r w:rsidRPr="00D026EC">
        <w:rPr>
          <w:rFonts w:asciiTheme="minorHAnsi" w:hAnsiTheme="minorHAnsi" w:cstheme="minorHAnsi"/>
          <w:sz w:val="18"/>
          <w:szCs w:val="18"/>
        </w:rPr>
        <w:t xml:space="preserve"> a </w:t>
      </w:r>
      <w:r w:rsidRPr="00D026EC">
        <w:rPr>
          <w:rFonts w:asciiTheme="minorHAnsi" w:hAnsiTheme="minorHAnsi" w:cstheme="minorHAnsi"/>
          <w:b/>
          <w:bCs/>
          <w:sz w:val="18"/>
          <w:szCs w:val="18"/>
        </w:rPr>
        <w:t>Berlín</w:t>
      </w:r>
      <w:r w:rsidRPr="00D026EC">
        <w:rPr>
          <w:rFonts w:asciiTheme="minorHAnsi" w:hAnsiTheme="minorHAnsi" w:cstheme="minorHAnsi"/>
          <w:sz w:val="18"/>
          <w:szCs w:val="18"/>
        </w:rPr>
        <w:t xml:space="preserve">.  </w:t>
      </w:r>
      <w:r w:rsidRPr="00D026EC">
        <w:rPr>
          <w:rFonts w:asciiTheme="minorHAnsi" w:hAnsiTheme="minorHAnsi" w:cstheme="minorHAnsi"/>
          <w:b/>
          <w:sz w:val="18"/>
          <w:szCs w:val="18"/>
        </w:rPr>
        <w:t>Alojamiento.</w:t>
      </w:r>
    </w:p>
    <w:p w:rsidRPr="00D026EC" w:rsidR="00D026EC" w:rsidP="00D026EC" w:rsidRDefault="00D026EC" w14:paraId="2D8C4C8F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7A61D33A" w14:textId="77777777">
      <w:pPr>
        <w:pStyle w:val="Subttulo"/>
      </w:pPr>
      <w:r w:rsidRPr="00D026EC">
        <w:t>Día 05 - Berlín</w:t>
      </w:r>
    </w:p>
    <w:p w:rsidRPr="00D026EC" w:rsidR="00D026EC" w:rsidP="52FAB526" w:rsidRDefault="00D026EC" w14:paraId="15F14AA3" w14:textId="77777777">
      <w:pPr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Por la mañana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tour 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de la ciudad con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ascenso a la torre de televisión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para disfrutar de una vista maravillosa. Después nos dirigiremos hacia la avenida “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Unter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den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Lindden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” con la Puerta de Brandemburgo y el Monumento al Holocausto. También podrá descubrir la parte más moderna de la ciudad como el Parlamento Alemán y la Plaza de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Postdam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Tarde libre para visitar Berlín por su cuenta.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Alojamiento.</w:t>
      </w:r>
    </w:p>
    <w:p w:rsidRPr="00D026EC" w:rsidR="00D026EC" w:rsidP="00D026EC" w:rsidRDefault="00D026EC" w14:paraId="64C91EB6" w14:textId="77777777">
      <w:pPr>
        <w:rPr>
          <w:rFonts w:asciiTheme="minorHAnsi" w:hAnsiTheme="minorHAnsi" w:cstheme="minorHAnsi"/>
          <w:sz w:val="18"/>
          <w:szCs w:val="18"/>
        </w:rPr>
      </w:pPr>
    </w:p>
    <w:p w:rsidRPr="00D026EC" w:rsidR="00D026EC" w:rsidP="00D026EC" w:rsidRDefault="00D026EC" w14:paraId="12AC219C" w14:textId="77777777">
      <w:pPr>
        <w:pStyle w:val="Subttulo"/>
      </w:pPr>
      <w:r w:rsidRPr="00D026EC">
        <w:t>Día 06 – Berlín – Potsdam - Erfurt</w:t>
      </w:r>
    </w:p>
    <w:p w:rsidRPr="00D026EC" w:rsidR="00D026EC" w:rsidP="52FAB526" w:rsidRDefault="00D026EC" w14:paraId="709209F4" w14:textId="77777777">
      <w:pPr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Continuación del viaje hacia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Potsdam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para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visitar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el parque y el palacio de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Sanssouci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(UNESCO). Continuación a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Erfurt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, conocida como la “Roma de Turingia” por su belleza arquitectónica. </w:t>
      </w: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:rsidRPr="00D026EC" w:rsidR="00D026EC" w:rsidP="00D026EC" w:rsidRDefault="00D026EC" w14:paraId="2D94BCE5" w14:textId="77777777">
      <w:pPr>
        <w:rPr>
          <w:rFonts w:asciiTheme="minorHAnsi" w:hAnsiTheme="minorHAnsi" w:cstheme="minorHAnsi"/>
          <w:b/>
          <w:sz w:val="18"/>
          <w:szCs w:val="18"/>
        </w:rPr>
      </w:pPr>
    </w:p>
    <w:p w:rsidRPr="00D026EC" w:rsidR="00D026EC" w:rsidP="00D026EC" w:rsidRDefault="00D026EC" w14:paraId="3E1F5C5B" w14:textId="77777777">
      <w:pPr>
        <w:pStyle w:val="Subttulo"/>
      </w:pPr>
      <w:r w:rsidRPr="00D026EC">
        <w:t>Día 07 – Erfurt - Frankfurt</w:t>
      </w:r>
    </w:p>
    <w:p w:rsidRPr="00D026EC" w:rsidR="00D026EC" w:rsidP="52FAB526" w:rsidRDefault="00D026EC" w14:paraId="5426ED9E" w14:textId="34B54421">
      <w:pPr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y tiempo </w:t>
      </w:r>
      <w:r w:rsidRPr="52FAB526" w:rsidR="00D910EC">
        <w:rPr>
          <w:rFonts w:asciiTheme="minorHAnsi" w:hAnsiTheme="minorHAnsi" w:cstheme="minorBidi"/>
          <w:sz w:val="18"/>
          <w:szCs w:val="18"/>
          <w:lang w:val="es-ES"/>
        </w:rPr>
        <w:t>libre.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Salida a Frankfurt con llegada al aeropuerto alrededor de las 17.00 horas. Después traslado al centro para aquellos pasajeros que tienen reservadas noches extras en el hotel del tour (hotel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Movenpick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Frankfurt o similar). Fin de nuestros servicios.</w:t>
      </w:r>
    </w:p>
    <w:p w:rsidRPr="00D026EC" w:rsidR="00D026EC" w:rsidP="00D026EC" w:rsidRDefault="00D026EC" w14:paraId="7476A913" w14:textId="77777777">
      <w:pPr>
        <w:rPr>
          <w:rFonts w:asciiTheme="minorHAnsi" w:hAnsiTheme="minorHAnsi" w:cstheme="minorHAnsi"/>
          <w:sz w:val="18"/>
          <w:szCs w:val="18"/>
        </w:rPr>
      </w:pPr>
    </w:p>
    <w:p w:rsidRPr="00D361E8" w:rsidR="00D026EC" w:rsidP="00D910EC" w:rsidRDefault="00D026EC" w14:paraId="07414693" w14:textId="7980261C">
      <w:pPr>
        <w:pStyle w:val="Ttulo"/>
        <w:rPr>
          <w:i/>
          <w:iCs/>
          <w:u w:val="single"/>
        </w:rPr>
      </w:pPr>
      <w:r w:rsidRPr="00D361E8">
        <w:rPr>
          <w:i/>
          <w:iCs/>
          <w:u w:val="single"/>
        </w:rPr>
        <w:t>Fechas de inicio 202</w:t>
      </w:r>
      <w:r w:rsidR="00720D20">
        <w:rPr>
          <w:i/>
          <w:iCs/>
          <w:u w:val="single"/>
        </w:rPr>
        <w:t>6</w:t>
      </w:r>
    </w:p>
    <w:p w:rsidRPr="00D026EC" w:rsidR="00D026EC" w:rsidP="00D026EC" w:rsidRDefault="006B0DB2" w14:paraId="6E3D34DD" w14:textId="558701D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D026EC" w:rsidR="00D026EC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2</w:t>
      </w:r>
      <w:r w:rsidR="00720D20">
        <w:rPr>
          <w:rFonts w:asciiTheme="minorHAnsi" w:hAnsiTheme="minorHAnsi" w:cstheme="minorHAnsi"/>
          <w:sz w:val="18"/>
          <w:szCs w:val="18"/>
        </w:rPr>
        <w:t>0</w:t>
      </w:r>
    </w:p>
    <w:p w:rsidRPr="006B0DB2" w:rsidR="006B0DB2" w:rsidP="00D026EC" w:rsidRDefault="006B0DB2" w14:paraId="3CB853A9" w14:textId="306ABA7E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  <w:r w:rsidRPr="00720D20" w:rsidR="00364DB1">
        <w:rPr>
          <w:rFonts w:asciiTheme="minorHAnsi" w:hAnsiTheme="minorHAnsi" w:cstheme="minorHAnsi"/>
          <w:sz w:val="18"/>
          <w:szCs w:val="18"/>
        </w:rPr>
        <w:t>0</w:t>
      </w:r>
      <w:r w:rsidRPr="00720D20" w:rsidR="00720D20">
        <w:rPr>
          <w:rFonts w:asciiTheme="minorHAnsi" w:hAnsiTheme="minorHAnsi" w:cstheme="minorHAnsi"/>
          <w:sz w:val="18"/>
          <w:szCs w:val="18"/>
        </w:rPr>
        <w:t>1</w:t>
      </w:r>
    </w:p>
    <w:p w:rsidRPr="00D026EC" w:rsidR="00D026EC" w:rsidP="00D026EC" w:rsidRDefault="00D026EC" w14:paraId="3D21FCB8" w14:textId="3EC24645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D026EC">
        <w:rPr>
          <w:rFonts w:asciiTheme="minorHAnsi" w:hAnsiTheme="minorHAnsi" w:cstheme="minorHAnsi"/>
          <w:sz w:val="18"/>
          <w:szCs w:val="18"/>
        </w:rPr>
        <w:t xml:space="preserve"> 0</w:t>
      </w:r>
      <w:r w:rsidR="00720D20">
        <w:rPr>
          <w:rFonts w:asciiTheme="minorHAnsi" w:hAnsiTheme="minorHAnsi" w:cstheme="minorHAnsi"/>
          <w:sz w:val="18"/>
          <w:szCs w:val="18"/>
        </w:rPr>
        <w:t>6</w:t>
      </w:r>
    </w:p>
    <w:p w:rsidRPr="00D026EC" w:rsidR="00D026EC" w:rsidP="00D026EC" w:rsidRDefault="00D026EC" w14:paraId="5BE8F130" w14:textId="5D429783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 xml:space="preserve">Agosto </w:t>
      </w:r>
      <w:r w:rsidRPr="00D026EC">
        <w:rPr>
          <w:rFonts w:asciiTheme="minorHAnsi" w:hAnsiTheme="minorHAnsi" w:cstheme="minorHAnsi"/>
          <w:sz w:val="18"/>
          <w:szCs w:val="18"/>
        </w:rPr>
        <w:t>0</w:t>
      </w:r>
      <w:r w:rsidR="00720D20">
        <w:rPr>
          <w:rFonts w:asciiTheme="minorHAnsi" w:hAnsiTheme="minorHAnsi" w:cstheme="minorHAnsi"/>
          <w:sz w:val="18"/>
          <w:szCs w:val="18"/>
        </w:rPr>
        <w:t>3</w:t>
      </w:r>
    </w:p>
    <w:p w:rsidR="00D026EC" w:rsidP="00D026EC" w:rsidRDefault="00D026EC" w14:paraId="1279B02F" w14:textId="3AA0A099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  <w:r w:rsidR="00720D20">
        <w:rPr>
          <w:rFonts w:asciiTheme="minorHAnsi" w:hAnsiTheme="minorHAnsi" w:cstheme="minorHAnsi"/>
          <w:sz w:val="18"/>
          <w:szCs w:val="18"/>
        </w:rPr>
        <w:t>14</w:t>
      </w:r>
    </w:p>
    <w:p w:rsidRPr="00D026EC" w:rsidR="00720D20" w:rsidP="00D026EC" w:rsidRDefault="00720D20" w14:paraId="431240DB" w14:textId="5D7BC379">
      <w:pPr>
        <w:rPr>
          <w:rFonts w:asciiTheme="minorHAnsi" w:hAnsiTheme="minorHAnsi" w:cstheme="minorHAnsi"/>
          <w:sz w:val="18"/>
          <w:szCs w:val="18"/>
        </w:rPr>
      </w:pPr>
      <w:r w:rsidRPr="00720D20">
        <w:rPr>
          <w:rFonts w:asciiTheme="minorHAnsi" w:hAnsiTheme="minorHAnsi" w:cstheme="minorHAnsi"/>
          <w:b/>
          <w:bCs/>
          <w:sz w:val="18"/>
          <w:szCs w:val="18"/>
        </w:rPr>
        <w:t>Octubre</w:t>
      </w:r>
      <w:r>
        <w:rPr>
          <w:rFonts w:asciiTheme="minorHAnsi" w:hAnsiTheme="minorHAnsi" w:cstheme="minorHAnsi"/>
          <w:sz w:val="18"/>
          <w:szCs w:val="18"/>
        </w:rPr>
        <w:t xml:space="preserve"> 12</w:t>
      </w:r>
    </w:p>
    <w:p w:rsidRPr="00C54476" w:rsidR="00C54476" w:rsidP="00C54476" w:rsidRDefault="00C54476" w14:paraId="5596943B" w14:textId="77777777">
      <w:pPr>
        <w:pStyle w:val="Ttulo"/>
        <w:rPr>
          <w:rFonts w:asciiTheme="minorHAnsi" w:hAnsiTheme="minorHAnsi" w:cstheme="minorHAnsi"/>
          <w:bCs/>
          <w:color w:val="auto"/>
          <w:sz w:val="18"/>
          <w:szCs w:val="18"/>
          <w:u w:val="single"/>
        </w:rPr>
      </w:pPr>
      <w:r w:rsidRPr="00C54476">
        <w:rPr>
          <w:rFonts w:asciiTheme="minorHAnsi" w:hAnsiTheme="minorHAnsi" w:cstheme="minorHAnsi"/>
          <w:bCs/>
          <w:color w:val="auto"/>
          <w:sz w:val="18"/>
          <w:szCs w:val="18"/>
          <w:u w:val="single"/>
        </w:rPr>
        <w:t>Todas las salidas con guía bilingüe en español y portugués.</w:t>
      </w:r>
    </w:p>
    <w:p w:rsidR="00CD5F41" w:rsidP="00D910EC" w:rsidRDefault="00CD5F41" w14:paraId="708C8F0E" w14:textId="77777777">
      <w:pPr>
        <w:pStyle w:val="Ttulo"/>
      </w:pPr>
    </w:p>
    <w:p w:rsidRPr="00635BD7" w:rsidR="00D026EC" w:rsidP="00D910EC" w:rsidRDefault="00D026EC" w14:paraId="38AA9060" w14:textId="1D2D5E6F">
      <w:pPr>
        <w:pStyle w:val="Ttulo"/>
        <w:rPr>
          <w:i/>
          <w:iCs/>
          <w:u w:val="single"/>
        </w:rPr>
      </w:pPr>
      <w:r w:rsidRPr="00635BD7">
        <w:rPr>
          <w:i/>
          <w:iCs/>
          <w:u w:val="single"/>
        </w:rPr>
        <w:t>Precios por persona en €uros</w:t>
      </w:r>
    </w:p>
    <w:p w:rsidRPr="00D026EC" w:rsidR="00D026EC" w:rsidP="00D026EC" w:rsidRDefault="00D026EC" w14:paraId="027171E5" w14:textId="3108B1C0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En triple 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1.</w:t>
      </w:r>
      <w:r w:rsidR="00504535">
        <w:rPr>
          <w:rFonts w:asciiTheme="minorHAnsi" w:hAnsiTheme="minorHAnsi" w:cstheme="minorHAnsi"/>
          <w:sz w:val="18"/>
          <w:szCs w:val="18"/>
        </w:rPr>
        <w:t>385</w:t>
      </w:r>
    </w:p>
    <w:p w:rsidRPr="00D026EC" w:rsidR="00D026EC" w:rsidP="00D026EC" w:rsidRDefault="00D026EC" w14:paraId="552B0873" w14:textId="6940BB4E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En doble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1.</w:t>
      </w:r>
      <w:r w:rsidR="00504535">
        <w:rPr>
          <w:rFonts w:asciiTheme="minorHAnsi" w:hAnsiTheme="minorHAnsi" w:cstheme="minorHAnsi"/>
          <w:sz w:val="18"/>
          <w:szCs w:val="18"/>
        </w:rPr>
        <w:t>405</w:t>
      </w:r>
    </w:p>
    <w:p w:rsidRPr="00D026EC" w:rsidR="00D026EC" w:rsidP="52FAB526" w:rsidRDefault="00D026EC" w14:paraId="6EF00EB3" w14:textId="0DEB23CE">
      <w:pPr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gramStart"/>
      <w:r w:rsidRPr="52FAB526">
        <w:rPr>
          <w:rFonts w:asciiTheme="minorHAnsi" w:hAnsiTheme="minorHAnsi" w:cstheme="minorBidi"/>
          <w:sz w:val="18"/>
          <w:szCs w:val="18"/>
          <w:lang w:val="es-ES"/>
        </w:rPr>
        <w:t>Single</w:t>
      </w:r>
      <w:proofErr w:type="gramEnd"/>
      <w:r>
        <w:tab/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  </w:t>
      </w:r>
      <w:r w:rsidRPr="52FAB526" w:rsidR="00635BD7">
        <w:rPr>
          <w:rFonts w:asciiTheme="minorHAnsi" w:hAnsiTheme="minorHAnsi" w:cstheme="minorBidi"/>
          <w:sz w:val="18"/>
          <w:szCs w:val="18"/>
          <w:lang w:val="es-ES"/>
        </w:rPr>
        <w:t>4</w:t>
      </w:r>
      <w:r w:rsidR="00504535">
        <w:rPr>
          <w:rFonts w:asciiTheme="minorHAnsi" w:hAnsiTheme="minorHAnsi" w:cstheme="minorBidi"/>
          <w:sz w:val="18"/>
          <w:szCs w:val="18"/>
          <w:lang w:val="es-ES"/>
        </w:rPr>
        <w:t>90</w:t>
      </w:r>
    </w:p>
    <w:p w:rsidRPr="00D026EC" w:rsidR="00D026EC" w:rsidP="00D026EC" w:rsidRDefault="00D026EC" w14:paraId="0A70E197" w14:textId="77777777">
      <w:pPr>
        <w:rPr>
          <w:rFonts w:asciiTheme="minorHAnsi" w:hAnsiTheme="minorHAnsi" w:cstheme="minorHAnsi"/>
          <w:sz w:val="18"/>
          <w:szCs w:val="18"/>
        </w:rPr>
      </w:pPr>
    </w:p>
    <w:p w:rsidRPr="00D026EC" w:rsidR="00D026EC" w:rsidP="00D026EC" w:rsidRDefault="00D026EC" w14:paraId="278B1B60" w14:textId="77777777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>Pre/Post noches extras en Frankfurt</w:t>
      </w:r>
    </w:p>
    <w:p w:rsidRPr="00D026EC" w:rsidR="00D026EC" w:rsidP="00D026EC" w:rsidRDefault="00D026EC" w14:paraId="1EA5EA39" w14:textId="49E39310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En triple 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="00504535">
        <w:rPr>
          <w:rFonts w:asciiTheme="minorHAnsi" w:hAnsiTheme="minorHAnsi" w:cstheme="minorHAnsi"/>
          <w:sz w:val="18"/>
          <w:szCs w:val="18"/>
        </w:rPr>
        <w:t>79</w:t>
      </w:r>
    </w:p>
    <w:p w:rsidRPr="00D026EC" w:rsidR="00D026EC" w:rsidP="00D026EC" w:rsidRDefault="00D026EC" w14:paraId="5E1756F6" w14:textId="77777777">
      <w:pPr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En doble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>85</w:t>
      </w:r>
      <w:r w:rsidRPr="00D026EC">
        <w:rPr>
          <w:rFonts w:asciiTheme="minorHAnsi" w:hAnsiTheme="minorHAnsi" w:cstheme="minorHAnsi"/>
          <w:sz w:val="18"/>
          <w:szCs w:val="18"/>
        </w:rPr>
        <w:tab/>
      </w:r>
      <w:r w:rsidRPr="00D026EC">
        <w:rPr>
          <w:rFonts w:asciiTheme="minorHAnsi" w:hAnsiTheme="minorHAnsi" w:cstheme="minorHAnsi"/>
          <w:sz w:val="18"/>
          <w:szCs w:val="18"/>
        </w:rPr>
        <w:t xml:space="preserve"> </w:t>
      </w:r>
    </w:p>
    <w:p w:rsidRPr="00D026EC" w:rsidR="00D026EC" w:rsidP="52FAB526" w:rsidRDefault="00D026EC" w14:paraId="406FF56E" w14:textId="77777777">
      <w:pPr>
        <w:rPr>
          <w:rFonts w:asciiTheme="minorHAnsi" w:hAnsiTheme="minorHAnsi" w:cstheme="minorBidi"/>
          <w:b/>
          <w:bCs/>
          <w:color w:val="7030A0"/>
          <w:sz w:val="18"/>
          <w:szCs w:val="18"/>
          <w:u w:val="single"/>
          <w:lang w:val="es-ES"/>
        </w:rPr>
      </w:pP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En </w:t>
      </w:r>
      <w:proofErr w:type="gramStart"/>
      <w:r w:rsidRPr="52FAB526">
        <w:rPr>
          <w:rFonts w:asciiTheme="minorHAnsi" w:hAnsiTheme="minorHAnsi" w:cstheme="minorBidi"/>
          <w:sz w:val="18"/>
          <w:szCs w:val="18"/>
          <w:lang w:val="es-ES"/>
        </w:rPr>
        <w:t>single</w:t>
      </w:r>
      <w:proofErr w:type="gramEnd"/>
      <w:r>
        <w:tab/>
      </w:r>
      <w:r>
        <w:tab/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>135</w:t>
      </w:r>
    </w:p>
    <w:p w:rsidRPr="00D026EC" w:rsidR="00D026EC" w:rsidP="00D026EC" w:rsidRDefault="00D026EC" w14:paraId="2227638A" w14:textId="77777777">
      <w:pPr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color w:val="000000"/>
          <w:sz w:val="18"/>
          <w:szCs w:val="18"/>
        </w:rPr>
        <w:t>Consulten el precio para los traslados extras.</w:t>
      </w:r>
    </w:p>
    <w:p w:rsidRPr="00D026EC" w:rsidR="00D026EC" w:rsidP="00D026EC" w:rsidRDefault="00D026EC" w14:paraId="5C227228" w14:textId="77777777">
      <w:pPr>
        <w:rPr>
          <w:rFonts w:asciiTheme="minorHAnsi" w:hAnsiTheme="minorHAnsi" w:cstheme="minorHAnsi"/>
          <w:b/>
          <w:color w:val="7030A0"/>
          <w:sz w:val="18"/>
          <w:szCs w:val="18"/>
          <w:u w:val="single"/>
        </w:rPr>
      </w:pPr>
    </w:p>
    <w:p w:rsidR="006F0F42" w:rsidP="00D910EC" w:rsidRDefault="006F0F42" w14:paraId="2A7D224F" w14:textId="77777777">
      <w:pPr>
        <w:pStyle w:val="Ttulo"/>
      </w:pPr>
    </w:p>
    <w:p w:rsidR="006F0F42" w:rsidP="00D910EC" w:rsidRDefault="006F0F42" w14:paraId="758F1658" w14:textId="77777777">
      <w:pPr>
        <w:pStyle w:val="Ttulo"/>
      </w:pPr>
    </w:p>
    <w:p w:rsidRPr="00504E5E" w:rsidR="00D026EC" w:rsidP="00D910EC" w:rsidRDefault="00D026EC" w14:paraId="30825E3F" w14:textId="5F8111A7">
      <w:pPr>
        <w:pStyle w:val="Ttulo"/>
        <w:rPr>
          <w:i/>
          <w:iCs/>
          <w:u w:val="single"/>
        </w:rPr>
      </w:pPr>
      <w:r w:rsidRPr="00504E5E">
        <w:rPr>
          <w:i/>
          <w:iCs/>
          <w:u w:val="single"/>
        </w:rPr>
        <w:t>El precio incluye</w:t>
      </w:r>
    </w:p>
    <w:p w:rsidRPr="00D026EC" w:rsidR="00D026EC" w:rsidP="52FAB526" w:rsidRDefault="00D026EC" w14:paraId="14665814" w14:textId="77777777">
      <w:pPr>
        <w:autoSpaceDE w:val="0"/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- Transporte en coche, miniván o autocar y guía acompañante durante días 2 a 7 (chofer/guía para grupos de menos de 8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>).</w:t>
      </w:r>
    </w:p>
    <w:p w:rsidRPr="00D026EC" w:rsidR="00D026EC" w:rsidP="00D026EC" w:rsidRDefault="00D026EC" w14:paraId="354DABCB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Traslado de llegada aeropuerto de Frankfurt - hotel del tour (únicamente el día de llegada del tour).</w:t>
      </w:r>
    </w:p>
    <w:p w:rsidRPr="00D026EC" w:rsidR="00D026EC" w:rsidP="00D026EC" w:rsidRDefault="00D026EC" w14:paraId="7FC44AE2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 xml:space="preserve">- Alojamiento y desayuno en los hoteles previstos o similares. </w:t>
      </w:r>
    </w:p>
    <w:p w:rsidRPr="00D026EC" w:rsidR="00D026EC" w:rsidP="00D026EC" w:rsidRDefault="00D026EC" w14:paraId="2879AC86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Visitas y excursiones según programa.</w:t>
      </w:r>
    </w:p>
    <w:p w:rsidRPr="00D026EC" w:rsidR="00D026EC" w:rsidP="52FAB526" w:rsidRDefault="00D026EC" w14:paraId="5EDC6439" w14:textId="77777777">
      <w:pPr>
        <w:autoSpaceDE w:val="0"/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- Paseo en barco por el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Rhin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:rsidRPr="00D026EC" w:rsidR="00D026EC" w:rsidP="00D026EC" w:rsidRDefault="00D026EC" w14:paraId="47FDCCDA" w14:textId="77777777">
      <w:pPr>
        <w:autoSpaceDE w:val="0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- Ascenso a la torre de la televisión.</w:t>
      </w:r>
    </w:p>
    <w:p w:rsidRPr="00D026EC" w:rsidR="00D026EC" w:rsidP="52FAB526" w:rsidRDefault="00D026EC" w14:paraId="6EA8A17B" w14:textId="77777777">
      <w:pPr>
        <w:autoSpaceDE w:val="0"/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- Entradas al palacio </w:t>
      </w:r>
      <w:proofErr w:type="spellStart"/>
      <w:r w:rsidRPr="52FAB526">
        <w:rPr>
          <w:rFonts w:asciiTheme="minorHAnsi" w:hAnsiTheme="minorHAnsi" w:cstheme="minorBidi"/>
          <w:sz w:val="18"/>
          <w:szCs w:val="18"/>
          <w:lang w:val="es-ES"/>
        </w:rPr>
        <w:t>Sanssouci</w:t>
      </w:r>
      <w:proofErr w:type="spellEnd"/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en Potsdam. </w:t>
      </w:r>
    </w:p>
    <w:p w:rsidRPr="00D026EC" w:rsidR="00D026EC" w:rsidP="00D026EC" w:rsidRDefault="00D026EC" w14:paraId="1F7C1D49" w14:textId="77777777">
      <w:pPr>
        <w:rPr>
          <w:rFonts w:asciiTheme="minorHAnsi" w:hAnsiTheme="minorHAnsi" w:cstheme="minorHAnsi"/>
          <w:b/>
          <w:color w:val="7030A0"/>
          <w:sz w:val="18"/>
          <w:szCs w:val="18"/>
          <w:u w:val="single"/>
        </w:rPr>
      </w:pPr>
    </w:p>
    <w:p w:rsidRPr="00006001" w:rsidR="00D026EC" w:rsidP="00D910EC" w:rsidRDefault="00D026EC" w14:paraId="777C49FD" w14:textId="77777777">
      <w:pPr>
        <w:pStyle w:val="Ttulo"/>
        <w:rPr>
          <w:i/>
          <w:iCs/>
          <w:u w:val="single"/>
          <w:lang w:val="en-AU"/>
        </w:rPr>
      </w:pPr>
      <w:r w:rsidRPr="00006001">
        <w:rPr>
          <w:i/>
          <w:iCs/>
          <w:u w:val="single"/>
          <w:lang w:val="en-AU"/>
        </w:rPr>
        <w:t xml:space="preserve">Hoteles </w:t>
      </w:r>
      <w:proofErr w:type="spellStart"/>
      <w:r w:rsidRPr="00006001">
        <w:rPr>
          <w:i/>
          <w:iCs/>
          <w:u w:val="single"/>
          <w:lang w:val="en-AU"/>
        </w:rPr>
        <w:t>previstos</w:t>
      </w:r>
      <w:proofErr w:type="spellEnd"/>
      <w:r w:rsidRPr="00006001">
        <w:rPr>
          <w:i/>
          <w:iCs/>
          <w:u w:val="single"/>
          <w:lang w:val="en-AU"/>
        </w:rPr>
        <w:t xml:space="preserve"> o </w:t>
      </w:r>
      <w:proofErr w:type="spellStart"/>
      <w:r w:rsidRPr="00006001">
        <w:rPr>
          <w:i/>
          <w:iCs/>
          <w:u w:val="single"/>
          <w:lang w:val="en-AU"/>
        </w:rPr>
        <w:t>similares</w:t>
      </w:r>
      <w:proofErr w:type="spellEnd"/>
    </w:p>
    <w:p w:rsidRPr="00D026EC" w:rsidR="00D026EC" w:rsidP="00D026EC" w:rsidRDefault="00D026EC" w14:paraId="762F7242" w14:textId="77777777">
      <w:pPr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 xml:space="preserve">Ciudad </w:t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b/>
          <w:sz w:val="18"/>
          <w:szCs w:val="18"/>
          <w:lang w:val="en-US"/>
        </w:rPr>
        <w:t>Hotel</w:t>
      </w:r>
    </w:p>
    <w:p w:rsidRPr="00D026EC" w:rsidR="00D026EC" w:rsidP="00D026EC" w:rsidRDefault="00D026EC" w14:paraId="153F37DA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Frankfurt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Movenpick Frankfurt **** </w:t>
      </w:r>
    </w:p>
    <w:p w:rsidRPr="00D026EC" w:rsidR="00D026EC" w:rsidP="00D026EC" w:rsidRDefault="00D026EC" w14:paraId="354E72FF" w14:textId="491408B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Colonia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="00006001">
        <w:rPr>
          <w:rFonts w:asciiTheme="minorHAnsi" w:hAnsiTheme="minorHAnsi" w:cstheme="minorHAnsi"/>
          <w:sz w:val="18"/>
          <w:szCs w:val="18"/>
          <w:lang w:val="en-US"/>
        </w:rPr>
        <w:t>Maritim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 Koln **** </w:t>
      </w:r>
    </w:p>
    <w:p w:rsidRPr="00D026EC" w:rsidR="00D026EC" w:rsidP="00D026EC" w:rsidRDefault="00D026EC" w14:paraId="1D9E8172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D026EC">
        <w:rPr>
          <w:rFonts w:asciiTheme="minorHAnsi" w:hAnsiTheme="minorHAnsi" w:cstheme="minorHAnsi"/>
          <w:sz w:val="18"/>
          <w:szCs w:val="18"/>
          <w:lang w:val="en-US"/>
        </w:rPr>
        <w:t>Hamburgo</w:t>
      </w:r>
      <w:proofErr w:type="spellEnd"/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Holiday Inn Hamburg Berliner Tor **** </w:t>
      </w:r>
    </w:p>
    <w:p w:rsidRPr="00D026EC" w:rsidR="00D026EC" w:rsidP="00D026EC" w:rsidRDefault="00D026EC" w14:paraId="64D8BFF7" w14:textId="4791A1D8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D026EC">
        <w:rPr>
          <w:rFonts w:asciiTheme="minorHAnsi" w:hAnsiTheme="minorHAnsi" w:cstheme="minorHAnsi"/>
          <w:sz w:val="18"/>
          <w:szCs w:val="18"/>
          <w:lang w:val="en-US"/>
        </w:rPr>
        <w:t>Berlín</w:t>
      </w:r>
      <w:proofErr w:type="spellEnd"/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="004D1531">
        <w:rPr>
          <w:rFonts w:asciiTheme="minorHAnsi" w:hAnsiTheme="minorHAnsi" w:cstheme="minorHAnsi"/>
          <w:sz w:val="18"/>
          <w:szCs w:val="18"/>
          <w:lang w:val="en-US"/>
        </w:rPr>
        <w:t xml:space="preserve">Best Western Plus 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 xml:space="preserve">**** </w:t>
      </w:r>
    </w:p>
    <w:p w:rsidRPr="00D026EC" w:rsidR="00D026EC" w:rsidP="00D026EC" w:rsidRDefault="00D026EC" w14:paraId="6A49407E" w14:textId="77777777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D026EC">
        <w:rPr>
          <w:rFonts w:asciiTheme="minorHAnsi" w:hAnsiTheme="minorHAnsi" w:cstheme="minorHAnsi"/>
          <w:sz w:val="18"/>
          <w:szCs w:val="18"/>
          <w:lang w:val="en-US"/>
        </w:rPr>
        <w:t>Erfurt</w:t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D026EC">
        <w:rPr>
          <w:rFonts w:asciiTheme="minorHAnsi" w:hAnsiTheme="minorHAnsi" w:cstheme="minorHAnsi"/>
          <w:sz w:val="18"/>
          <w:szCs w:val="18"/>
          <w:lang w:val="en-US"/>
        </w:rPr>
        <w:t>Best Western Plus Excelsior ****</w:t>
      </w:r>
    </w:p>
    <w:p w:rsidRPr="005D64E2" w:rsidR="00D026EC" w:rsidP="00D026EC" w:rsidRDefault="00D026EC" w14:paraId="173C12D8" w14:textId="77777777">
      <w:pPr>
        <w:ind w:right="136"/>
        <w:rPr>
          <w:rFonts w:asciiTheme="minorHAnsi" w:hAnsiTheme="minorHAnsi" w:cstheme="minorHAnsi"/>
          <w:b/>
          <w:bCs/>
          <w:color w:val="7030A0"/>
          <w:sz w:val="18"/>
          <w:szCs w:val="18"/>
          <w:u w:val="single"/>
          <w:lang w:val="en-AU"/>
        </w:rPr>
      </w:pPr>
    </w:p>
    <w:p w:rsidRPr="004D1531" w:rsidR="00D026EC" w:rsidP="00D910EC" w:rsidRDefault="00D026EC" w14:paraId="76AB9F9D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Condiciones de reserva, cancelación y pago</w:t>
      </w:r>
    </w:p>
    <w:p w:rsidR="00D026EC" w:rsidP="00D026EC" w:rsidRDefault="00D026EC" w14:paraId="63BBEC99" w14:textId="43D4CE92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Toda reserva deberá ser prepagada 30 días antes de su comienzo a partir de la cual se aplicarán los siguientes gastos en caso de </w:t>
      </w:r>
      <w:r w:rsidRPr="00D026EC" w:rsidR="006F0F42">
        <w:rPr>
          <w:rFonts w:asciiTheme="minorHAnsi" w:hAnsiTheme="minorHAnsi" w:cstheme="minorHAnsi"/>
          <w:b/>
          <w:bCs/>
          <w:sz w:val="18"/>
          <w:szCs w:val="18"/>
          <w:u w:val="single"/>
        </w:rPr>
        <w:t>cancelación:</w:t>
      </w:r>
    </w:p>
    <w:p w:rsidRPr="00D026EC" w:rsidR="00A22065" w:rsidP="00D026EC" w:rsidRDefault="00A22065" w14:paraId="0229C553" w14:textId="77777777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:rsidRPr="005F62F2" w:rsidR="00A22065" w:rsidP="00A22065" w:rsidRDefault="00A22065" w14:paraId="330CFE2C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29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2</w:t>
      </w:r>
      <w:r>
        <w:rPr>
          <w:rFonts w:asciiTheme="minorHAnsi" w:hAnsiTheme="minorHAnsi" w:cstheme="minorHAnsi"/>
          <w:sz w:val="18"/>
          <w:szCs w:val="18"/>
        </w:rPr>
        <w:t>0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 antes de la fecha del inicio del programa: </w:t>
      </w:r>
      <w:r>
        <w:rPr>
          <w:rFonts w:asciiTheme="minorHAnsi" w:hAnsiTheme="minorHAnsi" w:cstheme="minorHAnsi"/>
          <w:sz w:val="18"/>
          <w:szCs w:val="18"/>
        </w:rPr>
        <w:t>2</w:t>
      </w:r>
      <w:r w:rsidRPr="005F62F2">
        <w:rPr>
          <w:rFonts w:asciiTheme="minorHAnsi" w:hAnsiTheme="minorHAnsi" w:cstheme="minorHAnsi"/>
          <w:sz w:val="18"/>
          <w:szCs w:val="18"/>
        </w:rPr>
        <w:t>0 % del importe total de la reserva</w:t>
      </w:r>
    </w:p>
    <w:p w:rsidRPr="005F62F2" w:rsidR="00A22065" w:rsidP="00A22065" w:rsidRDefault="00A22065" w14:paraId="147FA731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19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</w:t>
      </w:r>
      <w:r>
        <w:rPr>
          <w:rFonts w:asciiTheme="minorHAnsi" w:hAnsiTheme="minorHAnsi" w:cstheme="minorHAnsi"/>
          <w:sz w:val="18"/>
          <w:szCs w:val="18"/>
        </w:rPr>
        <w:t>15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antes de la fecha del inicio del programa: </w:t>
      </w:r>
      <w:r>
        <w:rPr>
          <w:rFonts w:asciiTheme="minorHAnsi" w:hAnsiTheme="minorHAnsi" w:cstheme="minorHAnsi"/>
          <w:sz w:val="18"/>
          <w:szCs w:val="18"/>
          <w:lang w:val="it-IT"/>
        </w:rPr>
        <w:t>50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% </w:t>
      </w:r>
      <w:r w:rsidRPr="005F62F2">
        <w:rPr>
          <w:rFonts w:asciiTheme="minorHAnsi" w:hAnsiTheme="minorHAnsi" w:cstheme="minorHAnsi"/>
          <w:sz w:val="18"/>
          <w:szCs w:val="18"/>
        </w:rPr>
        <w:t>del importe total de la reserva</w:t>
      </w:r>
    </w:p>
    <w:p w:rsidRPr="005F62F2" w:rsidR="00A22065" w:rsidP="00A22065" w:rsidRDefault="00A22065" w14:paraId="003DC80A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5F62F2">
        <w:rPr>
          <w:rFonts w:asciiTheme="minorHAnsi" w:hAnsiTheme="minorHAnsi" w:cstheme="minorHAnsi"/>
          <w:sz w:val="18"/>
          <w:szCs w:val="18"/>
        </w:rPr>
        <w:t xml:space="preserve">Entre </w:t>
      </w:r>
      <w:r>
        <w:rPr>
          <w:rFonts w:asciiTheme="minorHAnsi" w:hAnsiTheme="minorHAnsi" w:cstheme="minorHAnsi"/>
          <w:sz w:val="18"/>
          <w:szCs w:val="18"/>
        </w:rPr>
        <w:t>14</w:t>
      </w:r>
      <w:r w:rsidRPr="005F62F2">
        <w:rPr>
          <w:rFonts w:asciiTheme="minorHAnsi" w:hAnsiTheme="minorHAnsi" w:cstheme="minorHAnsi"/>
          <w:sz w:val="18"/>
          <w:szCs w:val="18"/>
        </w:rPr>
        <w:t xml:space="preserve"> y </w:t>
      </w:r>
      <w:r>
        <w:rPr>
          <w:rFonts w:asciiTheme="minorHAnsi" w:hAnsiTheme="minorHAnsi" w:cstheme="minorHAnsi"/>
          <w:sz w:val="18"/>
          <w:szCs w:val="18"/>
        </w:rPr>
        <w:t>02</w:t>
      </w:r>
      <w:r w:rsidRPr="005F62F2">
        <w:rPr>
          <w:rFonts w:asciiTheme="minorHAnsi" w:hAnsiTheme="minorHAnsi" w:cstheme="minorHAnsi"/>
          <w:sz w:val="18"/>
          <w:szCs w:val="18"/>
        </w:rPr>
        <w:t xml:space="preserve"> días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antes de la fecha del inicio del programa: </w:t>
      </w:r>
      <w:r>
        <w:rPr>
          <w:rFonts w:asciiTheme="minorHAnsi" w:hAnsiTheme="minorHAnsi" w:cstheme="minorHAnsi"/>
          <w:sz w:val="18"/>
          <w:szCs w:val="18"/>
          <w:lang w:val="it-IT"/>
        </w:rPr>
        <w:t>95</w:t>
      </w:r>
      <w:r w:rsidRPr="005F62F2">
        <w:rPr>
          <w:rFonts w:asciiTheme="minorHAnsi" w:hAnsiTheme="minorHAnsi" w:cstheme="minorHAnsi"/>
          <w:sz w:val="18"/>
          <w:szCs w:val="18"/>
          <w:lang w:val="it-IT"/>
        </w:rPr>
        <w:t xml:space="preserve"> % </w:t>
      </w:r>
      <w:r w:rsidRPr="005F62F2">
        <w:rPr>
          <w:rFonts w:asciiTheme="minorHAnsi" w:hAnsiTheme="minorHAnsi" w:cstheme="minorHAnsi"/>
          <w:sz w:val="18"/>
          <w:szCs w:val="18"/>
        </w:rPr>
        <w:t>del importe total de la reserva</w:t>
      </w:r>
    </w:p>
    <w:p w:rsidRPr="005F62F2" w:rsidR="00A22065" w:rsidP="00A22065" w:rsidRDefault="00A22065" w14:paraId="5D2FD4D0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357B9F62">
        <w:rPr>
          <w:rFonts w:asciiTheme="minorHAnsi" w:hAnsiTheme="minorHAnsi" w:cstheme="minorBidi"/>
          <w:sz w:val="18"/>
          <w:szCs w:val="18"/>
          <w:lang w:val="es-ES"/>
        </w:rPr>
        <w:t xml:space="preserve">Anulación en las 24 </w:t>
      </w:r>
      <w:proofErr w:type="spellStart"/>
      <w:r w:rsidRPr="357B9F62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357B9F62">
        <w:rPr>
          <w:rFonts w:asciiTheme="minorHAnsi" w:hAnsiTheme="minorHAnsi" w:cstheme="minorBidi"/>
          <w:sz w:val="18"/>
          <w:szCs w:val="18"/>
          <w:lang w:val="es-ES"/>
        </w:rPr>
        <w:t xml:space="preserve"> anteriores a la salida – Gastos totales</w:t>
      </w:r>
    </w:p>
    <w:p w:rsidRPr="00A22065" w:rsidR="00D026EC" w:rsidP="00D026EC" w:rsidRDefault="00D026EC" w14:paraId="3788FA22" w14:textId="77777777">
      <w:pPr>
        <w:widowControl w:val="0"/>
        <w:overflowPunct w:val="0"/>
        <w:autoSpaceDE w:val="0"/>
        <w:ind w:left="720" w:right="136"/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:rsidRPr="004D1531" w:rsidR="00D026EC" w:rsidP="00D910EC" w:rsidRDefault="00D026EC" w14:paraId="5BEB3A3D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Modificaciones</w:t>
      </w:r>
    </w:p>
    <w:p w:rsidRPr="00D026EC" w:rsidR="00D026EC" w:rsidP="00D026EC" w:rsidRDefault="00D026EC" w14:paraId="6A261B9C" w14:textId="777777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D026EC">
        <w:rPr>
          <w:rFonts w:asciiTheme="minorHAnsi" w:hAnsiTheme="minorHAnsi" w:cstheme="minorHAnsi"/>
          <w:sz w:val="18"/>
          <w:szCs w:val="18"/>
        </w:rPr>
        <w:t>Cualquier cambio que se produzca antes de las 4 semanas anteriores a la fecha de salida tendrá gastos de entre 120 y 100 euros a reconfirmar en el momento de solicitarlo.</w:t>
      </w:r>
    </w:p>
    <w:p w:rsidRPr="00D026EC" w:rsidR="00D026EC" w:rsidP="00D026EC" w:rsidRDefault="00D026EC" w14:paraId="52FE2DA0" w14:textId="777777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  <w:r w:rsidRPr="00D026EC">
        <w:rPr>
          <w:rFonts w:asciiTheme="minorHAnsi" w:hAnsiTheme="minorHAnsi" w:cstheme="minorHAnsi"/>
          <w:b/>
          <w:bCs/>
          <w:sz w:val="18"/>
          <w:szCs w:val="18"/>
        </w:rPr>
        <w:tab/>
      </w:r>
    </w:p>
    <w:p w:rsidRPr="004D1531" w:rsidR="00D026EC" w:rsidP="00D910EC" w:rsidRDefault="00D026EC" w14:paraId="7C2939EC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Descuentos para niños:</w:t>
      </w:r>
    </w:p>
    <w:p w:rsidRPr="00D026EC" w:rsidR="00D026EC" w:rsidP="00D026EC" w:rsidRDefault="00D026EC" w14:paraId="54A01B07" w14:textId="77777777">
      <w:pPr>
        <w:ind w:right="136"/>
        <w:rPr>
          <w:rFonts w:asciiTheme="minorHAnsi" w:hAnsiTheme="minorHAnsi" w:cstheme="minorHAnsi"/>
          <w:bCs/>
          <w:sz w:val="18"/>
          <w:szCs w:val="18"/>
        </w:rPr>
      </w:pPr>
      <w:r w:rsidRPr="00D026EC">
        <w:rPr>
          <w:rFonts w:asciiTheme="minorHAnsi" w:hAnsiTheme="minorHAnsi" w:cstheme="minorHAnsi"/>
          <w:bCs/>
          <w:sz w:val="18"/>
          <w:szCs w:val="18"/>
        </w:rPr>
        <w:t>Como norma general, a concretar en cada caso:</w:t>
      </w:r>
    </w:p>
    <w:p w:rsidRPr="00D026EC" w:rsidR="00D026EC" w:rsidP="00D026EC" w:rsidRDefault="00D026EC" w14:paraId="1D39C4F8" w14:textId="77777777">
      <w:pPr>
        <w:pStyle w:val="Prrafodelista"/>
        <w:widowControl w:val="0"/>
        <w:numPr>
          <w:ilvl w:val="0"/>
          <w:numId w:val="6"/>
        </w:numPr>
        <w:suppressAutoHyphens/>
        <w:overflowPunct w:val="0"/>
        <w:autoSpaceDN/>
        <w:spacing w:before="0"/>
        <w:ind w:right="136"/>
        <w:contextualSpacing/>
        <w:rPr>
          <w:rFonts w:asciiTheme="minorHAnsi" w:hAnsiTheme="minorHAnsi" w:cstheme="minorHAnsi"/>
          <w:color w:val="191919"/>
          <w:sz w:val="18"/>
          <w:szCs w:val="18"/>
        </w:rPr>
      </w:pPr>
      <w:r w:rsidRPr="00D026EC">
        <w:rPr>
          <w:rFonts w:asciiTheme="minorHAnsi" w:hAnsiTheme="minorHAnsi" w:cstheme="minorHAnsi"/>
          <w:color w:val="191919"/>
          <w:sz w:val="18"/>
          <w:szCs w:val="18"/>
        </w:rPr>
        <w:t>2 años sin cumplir pagaran el 10% del importe total del viaje sin derecho a ocupar asiento en el autocar y debiendo ser abonado directamente por los padres o acompañantes todos los servicios hoteleros.</w:t>
      </w:r>
    </w:p>
    <w:p w:rsidRPr="00D026EC" w:rsidR="00D026EC" w:rsidP="00D026EC" w:rsidRDefault="00D026EC" w14:paraId="4C462760" w14:textId="77777777">
      <w:pPr>
        <w:pStyle w:val="Prrafodelista"/>
        <w:widowControl w:val="0"/>
        <w:numPr>
          <w:ilvl w:val="0"/>
          <w:numId w:val="6"/>
        </w:numPr>
        <w:suppressAutoHyphens/>
        <w:overflowPunct w:val="0"/>
        <w:autoSpaceDN/>
        <w:spacing w:before="0"/>
        <w:ind w:right="136"/>
        <w:contextualSpacing/>
        <w:rPr>
          <w:rFonts w:asciiTheme="minorHAnsi" w:hAnsiTheme="minorHAnsi" w:cstheme="minorHAnsi"/>
          <w:color w:val="191919"/>
          <w:sz w:val="18"/>
          <w:szCs w:val="18"/>
        </w:rPr>
      </w:pPr>
      <w:r w:rsidRPr="00D026EC">
        <w:rPr>
          <w:rFonts w:asciiTheme="minorHAnsi" w:hAnsiTheme="minorHAnsi" w:cstheme="minorHAnsi"/>
          <w:color w:val="191919"/>
          <w:sz w:val="18"/>
          <w:szCs w:val="18"/>
        </w:rPr>
        <w:t xml:space="preserve">2 a 12 años sin cumplir descuento del 20% del importe total del viaje, con la condición de compartir habitación doble con dos adultos. En cada habitación doble se permite solo un niño. </w:t>
      </w:r>
    </w:p>
    <w:p w:rsidRPr="00D026EC" w:rsidR="00D026EC" w:rsidP="00D026EC" w:rsidRDefault="00D026EC" w14:paraId="43C980B1" w14:textId="77777777">
      <w:pPr>
        <w:ind w:left="720" w:right="136"/>
        <w:rPr>
          <w:rFonts w:asciiTheme="minorHAnsi" w:hAnsiTheme="minorHAnsi" w:cstheme="minorHAnsi"/>
          <w:color w:val="191919"/>
          <w:sz w:val="18"/>
          <w:szCs w:val="18"/>
        </w:rPr>
      </w:pPr>
    </w:p>
    <w:p w:rsidRPr="004D1531" w:rsidR="00D026EC" w:rsidP="00D910EC" w:rsidRDefault="00D026EC" w14:paraId="245ACE75" w14:textId="77777777">
      <w:pPr>
        <w:pStyle w:val="Ttulo"/>
        <w:rPr>
          <w:i/>
          <w:iCs/>
          <w:u w:val="single"/>
        </w:rPr>
      </w:pPr>
      <w:r w:rsidRPr="004D1531">
        <w:rPr>
          <w:i/>
          <w:iCs/>
          <w:u w:val="single"/>
        </w:rPr>
        <w:t>Equipaje</w:t>
      </w:r>
    </w:p>
    <w:p w:rsidRPr="00D026EC" w:rsidR="00D026EC" w:rsidP="52FAB526" w:rsidRDefault="00D026EC" w14:paraId="6E61CC73" w14:textId="07B0DB3E">
      <w:pPr>
        <w:rPr>
          <w:rFonts w:asciiTheme="minorHAnsi" w:hAnsiTheme="minorHAnsi" w:cstheme="minorBidi"/>
          <w:sz w:val="18"/>
          <w:szCs w:val="18"/>
          <w:lang w:val="es-ES"/>
        </w:rPr>
      </w:pP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Se transportará gratuitamente una pieza de equipaje de tamaño medio, con un peso máximo de 23 </w:t>
      </w:r>
      <w:r w:rsidRPr="52FAB526" w:rsidR="006F0F42">
        <w:rPr>
          <w:rFonts w:asciiTheme="minorHAnsi" w:hAnsiTheme="minorHAnsi" w:cstheme="minorBidi"/>
          <w:sz w:val="18"/>
          <w:szCs w:val="18"/>
          <w:lang w:val="es-ES"/>
        </w:rPr>
        <w:t>kg</w:t>
      </w:r>
      <w:r w:rsidRPr="52FAB526">
        <w:rPr>
          <w:rFonts w:asciiTheme="minorHAnsi" w:hAnsiTheme="minorHAnsi" w:cstheme="minorBidi"/>
          <w:sz w:val="18"/>
          <w:szCs w:val="18"/>
          <w:lang w:val="es-ES"/>
        </w:rPr>
        <w:t xml:space="preserve"> por persona. En caso de que por exceso de equipaje se supere la capacidad de carga del vehículo, el viajero tendrá que dejar una parte de su equipaje o pagar transporte extra (por ejemplo, un taxi). La organización no se responsabiliza por la pérdida, robo o daño sufrido por el equipaje durante el viaje. Se recomienda a los usuarios que estén presentes en todas las manipulaciones de carga y descarga de los equipajes. En cuanto al transporte aéreo, marítimo o fluvial de equipaje, son de aplicación las condiciones de las compañías transportadoras, siendo el billete del pasaje el único contrato vinculante entre las citadas compañías y el pasajero. En el supuesto de sufrir algún daño o extravío se recomienda presentar, en el acto, la oportuna reclamación a la Compañía de Transportes. Quisiéramos recordar a los pasajeros que son ellos los responsables de sus pertenencias.</w:t>
      </w:r>
    </w:p>
    <w:sectPr w:rsidRPr="00D026EC" w:rsidR="00D026EC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048F" w:rsidP="00E262A4" w:rsidRDefault="00E3048F" w14:paraId="6F8C1D9F" w14:textId="77777777">
      <w:r>
        <w:separator/>
      </w:r>
    </w:p>
  </w:endnote>
  <w:endnote w:type="continuationSeparator" w:id="0">
    <w:p w:rsidR="00E3048F" w:rsidP="00E262A4" w:rsidRDefault="00E3048F" w14:paraId="169B5523" w14:textId="77777777">
      <w:r>
        <w:continuationSeparator/>
      </w:r>
    </w:p>
  </w:endnote>
  <w:endnote w:type="continuationNotice" w:id="1">
    <w:p w:rsidR="00E3048F" w:rsidRDefault="00E3048F" w14:paraId="761BAF5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048F" w:rsidP="00E262A4" w:rsidRDefault="00E3048F" w14:paraId="23FE82E7" w14:textId="77777777">
      <w:r>
        <w:separator/>
      </w:r>
    </w:p>
  </w:footnote>
  <w:footnote w:type="continuationSeparator" w:id="0">
    <w:p w:rsidR="00E3048F" w:rsidP="00E262A4" w:rsidRDefault="00E3048F" w14:paraId="287F4F19" w14:textId="77777777">
      <w:r>
        <w:continuationSeparator/>
      </w:r>
    </w:p>
  </w:footnote>
  <w:footnote w:type="continuationNotice" w:id="1">
    <w:p w:rsidR="00E3048F" w:rsidRDefault="00E3048F" w14:paraId="1DDF132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06001"/>
    <w:rsid w:val="00013E5D"/>
    <w:rsid w:val="0001631C"/>
    <w:rsid w:val="000227F1"/>
    <w:rsid w:val="000237F7"/>
    <w:rsid w:val="00032BEE"/>
    <w:rsid w:val="00041418"/>
    <w:rsid w:val="00043263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373E"/>
    <w:rsid w:val="001C7787"/>
    <w:rsid w:val="001C7D5C"/>
    <w:rsid w:val="001D1FF9"/>
    <w:rsid w:val="001E15B8"/>
    <w:rsid w:val="001E6AD7"/>
    <w:rsid w:val="001F05F0"/>
    <w:rsid w:val="001F3793"/>
    <w:rsid w:val="001F6F88"/>
    <w:rsid w:val="001F7A5E"/>
    <w:rsid w:val="0020200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4DB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E496E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D1531"/>
    <w:rsid w:val="004E0084"/>
    <w:rsid w:val="004F1C1A"/>
    <w:rsid w:val="00503FC3"/>
    <w:rsid w:val="00504535"/>
    <w:rsid w:val="00504E5E"/>
    <w:rsid w:val="00505D75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A22AB"/>
    <w:rsid w:val="005A3206"/>
    <w:rsid w:val="005B0219"/>
    <w:rsid w:val="005B0758"/>
    <w:rsid w:val="005C1FF8"/>
    <w:rsid w:val="005C6DD5"/>
    <w:rsid w:val="005D64E2"/>
    <w:rsid w:val="005E24E2"/>
    <w:rsid w:val="005E4382"/>
    <w:rsid w:val="00602190"/>
    <w:rsid w:val="00607C9A"/>
    <w:rsid w:val="00623154"/>
    <w:rsid w:val="00625940"/>
    <w:rsid w:val="00635BD7"/>
    <w:rsid w:val="006502A2"/>
    <w:rsid w:val="0065501C"/>
    <w:rsid w:val="00656890"/>
    <w:rsid w:val="00656B08"/>
    <w:rsid w:val="00677EF5"/>
    <w:rsid w:val="0069455F"/>
    <w:rsid w:val="006A367B"/>
    <w:rsid w:val="006B0DB2"/>
    <w:rsid w:val="006B23B6"/>
    <w:rsid w:val="006B50A9"/>
    <w:rsid w:val="006B5A56"/>
    <w:rsid w:val="006C416C"/>
    <w:rsid w:val="006D0B81"/>
    <w:rsid w:val="006D46AC"/>
    <w:rsid w:val="006D5EFB"/>
    <w:rsid w:val="006F0F42"/>
    <w:rsid w:val="006F3AC7"/>
    <w:rsid w:val="006F5B08"/>
    <w:rsid w:val="00700DBF"/>
    <w:rsid w:val="00716525"/>
    <w:rsid w:val="00720D20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05FC"/>
    <w:rsid w:val="0084134E"/>
    <w:rsid w:val="00841E69"/>
    <w:rsid w:val="008620EE"/>
    <w:rsid w:val="00865B2F"/>
    <w:rsid w:val="008951D9"/>
    <w:rsid w:val="0089655A"/>
    <w:rsid w:val="008C006C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2065"/>
    <w:rsid w:val="00A24D7D"/>
    <w:rsid w:val="00A25109"/>
    <w:rsid w:val="00A25A5F"/>
    <w:rsid w:val="00A27C6D"/>
    <w:rsid w:val="00A353EB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F6FE6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136B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54476"/>
    <w:rsid w:val="00C61815"/>
    <w:rsid w:val="00C63BD5"/>
    <w:rsid w:val="00C64C73"/>
    <w:rsid w:val="00C66B95"/>
    <w:rsid w:val="00C672D0"/>
    <w:rsid w:val="00C74CD6"/>
    <w:rsid w:val="00C9046A"/>
    <w:rsid w:val="00CA1E25"/>
    <w:rsid w:val="00CA482D"/>
    <w:rsid w:val="00CA6237"/>
    <w:rsid w:val="00CB1E93"/>
    <w:rsid w:val="00CB481D"/>
    <w:rsid w:val="00CB7640"/>
    <w:rsid w:val="00CC229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31153"/>
    <w:rsid w:val="00D361E8"/>
    <w:rsid w:val="00D409C1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C50DC"/>
    <w:rsid w:val="00DC522C"/>
    <w:rsid w:val="00E00E39"/>
    <w:rsid w:val="00E05DA0"/>
    <w:rsid w:val="00E12B48"/>
    <w:rsid w:val="00E20674"/>
    <w:rsid w:val="00E262A4"/>
    <w:rsid w:val="00E26710"/>
    <w:rsid w:val="00E3048F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0FE2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  <w:rsid w:val="495DAEF0"/>
    <w:rsid w:val="52FAB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CA6237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Cs w:val="24"/>
      <w:lang w:val="es-ES"/>
    </w:rPr>
  </w:style>
  <w:style w:type="character" w:styleId="PrecioCar" w:customStyle="1">
    <w:name w:val="Precio Car"/>
    <w:basedOn w:val="Fuentedeprrafopredeter"/>
    <w:link w:val="Precio"/>
    <w:rsid w:val="00CA6237"/>
    <w:rPr>
      <w:rFonts w:ascii="VAGRundschriftDLig" w:hAnsi="VAGRundschriftDLig" w:eastAsiaTheme="majorEastAsia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www.w3.org/XML/1998/namespace"/>
    <ds:schemaRef ds:uri="635a4afa-6613-49d7-999d-1bb454330ac5"/>
    <ds:schemaRef ds:uri="http://schemas.microsoft.com/office/2006/metadata/properties"/>
    <ds:schemaRef ds:uri="5f9b093c-c45a-4a2b-bace-9f09abd13110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B63A7F-66DB-40F0-9F49-4839A8E78888}"/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Encanto del Norte</dc:title>
  <dc:subject/>
  <dc:creator>Julio Ramos</dc:creator>
  <cp:keywords/>
  <cp:lastModifiedBy>Lorena Montiel Navarro</cp:lastModifiedBy>
  <cp:revision>207</cp:revision>
  <cp:lastPrinted>2018-11-18T19:10:00Z</cp:lastPrinted>
  <dcterms:created xsi:type="dcterms:W3CDTF">2020-10-25T14:52:00Z</dcterms:created>
  <dcterms:modified xsi:type="dcterms:W3CDTF">2025-11-05T09:27:50Z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