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F0F7" w14:textId="3F5793F0" w:rsidR="005D556D" w:rsidRPr="00031B94" w:rsidRDefault="009319DB" w:rsidP="009D2EDE">
      <w:pPr>
        <w:pStyle w:val="Ttulo1"/>
        <w:spacing w:before="0"/>
        <w:rPr>
          <w:lang w:val="pt-BR"/>
        </w:rPr>
      </w:pPr>
      <w:r w:rsidRPr="00031B94">
        <w:rPr>
          <w:lang w:val="pt-BR"/>
        </w:rPr>
        <w:t>T</w:t>
      </w:r>
      <w:r w:rsidR="00312FE3" w:rsidRPr="00031B94">
        <w:rPr>
          <w:lang w:val="pt-BR"/>
        </w:rPr>
        <w:t>unísia Sa</w:t>
      </w:r>
      <w:r w:rsidRPr="00031B94">
        <w:rPr>
          <w:lang w:val="pt-BR"/>
        </w:rPr>
        <w:t>arian</w:t>
      </w:r>
      <w:r w:rsidR="00312FE3" w:rsidRPr="00031B94">
        <w:rPr>
          <w:lang w:val="pt-BR"/>
        </w:rPr>
        <w:t>a</w:t>
      </w:r>
      <w:r w:rsidRPr="00031B94">
        <w:rPr>
          <w:lang w:val="pt-BR"/>
        </w:rPr>
        <w:t xml:space="preserve"> </w:t>
      </w:r>
      <w:r w:rsidR="00B16357" w:rsidRPr="00031B94">
        <w:rPr>
          <w:lang w:val="pt-BR"/>
        </w:rPr>
        <w:t xml:space="preserve">                   </w:t>
      </w:r>
    </w:p>
    <w:p w14:paraId="50802AD4" w14:textId="77777777" w:rsidR="009D2EDE" w:rsidRPr="00031B94" w:rsidRDefault="009D2EDE" w:rsidP="009D2EDE">
      <w:pPr>
        <w:pStyle w:val="Ttulo"/>
        <w:spacing w:after="0"/>
        <w:rPr>
          <w:lang w:val="pt-BR"/>
        </w:rPr>
      </w:pPr>
    </w:p>
    <w:p w14:paraId="149FF84B" w14:textId="654CDB26" w:rsidR="009A427E" w:rsidRPr="00031B94" w:rsidRDefault="009A427E" w:rsidP="009D2EDE">
      <w:pPr>
        <w:pStyle w:val="Ttulo"/>
        <w:spacing w:after="0"/>
        <w:rPr>
          <w:lang w:val="pt-BR"/>
        </w:rPr>
      </w:pPr>
      <w:r w:rsidRPr="00031B94">
        <w:rPr>
          <w:lang w:val="pt-BR"/>
        </w:rPr>
        <w:t xml:space="preserve">Ref:  C </w:t>
      </w:r>
      <w:r w:rsidR="00D176E7" w:rsidRPr="00031B94">
        <w:rPr>
          <w:lang w:val="pt-BR"/>
        </w:rPr>
        <w:t>4042</w:t>
      </w:r>
    </w:p>
    <w:p w14:paraId="05A95CC7" w14:textId="4D58FFC8" w:rsidR="002F43B9" w:rsidRPr="002B39E3" w:rsidRDefault="002F43B9" w:rsidP="009D2EDE">
      <w:pPr>
        <w:rPr>
          <w:rFonts w:ascii="Calibri" w:hAnsi="Calibri" w:cs="Courier New"/>
          <w:b/>
          <w:bCs/>
          <w:i/>
          <w:iCs/>
          <w:color w:val="C00000"/>
          <w:sz w:val="22"/>
          <w:szCs w:val="22"/>
          <w:lang w:val="pt-BR"/>
        </w:rPr>
      </w:pPr>
    </w:p>
    <w:p w14:paraId="58051070" w14:textId="77777777" w:rsidR="005D556D" w:rsidRPr="002B39E3" w:rsidRDefault="005D556D" w:rsidP="009D2EDE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lang w:val="pt-BR"/>
        </w:rPr>
      </w:pPr>
    </w:p>
    <w:p w14:paraId="269495DE" w14:textId="3F69748B" w:rsidR="005D556D" w:rsidRPr="00A04FB1" w:rsidRDefault="002F43B9" w:rsidP="009D2EDE">
      <w:pPr>
        <w:pStyle w:val="Precio"/>
        <w:spacing w:after="0"/>
        <w:rPr>
          <w:lang w:val="pt-BR"/>
        </w:rPr>
      </w:pPr>
      <w:r w:rsidRPr="00031B94">
        <w:rPr>
          <w:lang w:val="pt-BR"/>
        </w:rPr>
        <w:t>8</w:t>
      </w:r>
      <w:r w:rsidR="005D556D" w:rsidRPr="00031B94">
        <w:rPr>
          <w:lang w:val="pt-BR"/>
        </w:rPr>
        <w:t xml:space="preserve"> </w:t>
      </w:r>
      <w:r w:rsidR="00312FE3" w:rsidRPr="00031B94">
        <w:rPr>
          <w:lang w:val="pt-BR"/>
        </w:rPr>
        <w:t xml:space="preserve">dias a </w:t>
      </w:r>
      <w:r w:rsidR="00312FE3" w:rsidRPr="004A7140">
        <w:rPr>
          <w:lang w:val="pt-BR"/>
        </w:rPr>
        <w:t xml:space="preserve">partir </w:t>
      </w:r>
      <w:r w:rsidR="00312FE3" w:rsidRPr="00A04FB1">
        <w:rPr>
          <w:lang w:val="pt-BR"/>
        </w:rPr>
        <w:t xml:space="preserve">de </w:t>
      </w:r>
      <w:r w:rsidR="00D176E7" w:rsidRPr="00A04FB1">
        <w:rPr>
          <w:lang w:val="pt-BR"/>
        </w:rPr>
        <w:t>1.</w:t>
      </w:r>
      <w:r w:rsidR="001E2FEA" w:rsidRPr="00A04FB1">
        <w:rPr>
          <w:lang w:val="pt-BR"/>
        </w:rPr>
        <w:t>830</w:t>
      </w:r>
      <w:r w:rsidR="005520DC" w:rsidRPr="00A04FB1">
        <w:rPr>
          <w:lang w:val="pt-BR"/>
        </w:rPr>
        <w:t xml:space="preserve"> </w:t>
      </w:r>
      <w:r w:rsidR="00D461E2" w:rsidRPr="00A04FB1">
        <w:rPr>
          <w:lang w:val="pt-BR"/>
        </w:rPr>
        <w:t>€</w:t>
      </w:r>
      <w:r w:rsidR="00EB0879" w:rsidRPr="00A04FB1">
        <w:rPr>
          <w:lang w:val="pt-BR"/>
        </w:rPr>
        <w:t xml:space="preserve"> </w:t>
      </w:r>
    </w:p>
    <w:p w14:paraId="2D46341A" w14:textId="77777777" w:rsidR="00FC76D1" w:rsidRPr="002B39E3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794983BD" w14:textId="1F423B75" w:rsidR="005E2120" w:rsidRPr="00031B94" w:rsidRDefault="00312FE3" w:rsidP="009D2EDE">
      <w:pPr>
        <w:pStyle w:val="Subttulo"/>
        <w:rPr>
          <w:lang w:val="pt-BR"/>
        </w:rPr>
      </w:pPr>
      <w:r w:rsidRPr="00031B94">
        <w:rPr>
          <w:lang w:val="pt-BR"/>
        </w:rPr>
        <w:t xml:space="preserve">Dia </w:t>
      </w:r>
      <w:r w:rsidR="005E2120" w:rsidRPr="00031B94">
        <w:rPr>
          <w:lang w:val="pt-BR"/>
        </w:rPr>
        <w:t>01</w:t>
      </w:r>
      <w:r w:rsidR="00C33980" w:rsidRPr="00031B94">
        <w:rPr>
          <w:lang w:val="pt-BR"/>
        </w:rPr>
        <w:t xml:space="preserve"> </w:t>
      </w:r>
      <w:r w:rsidR="005E2120" w:rsidRPr="00031B94">
        <w:rPr>
          <w:lang w:val="pt-BR"/>
        </w:rPr>
        <w:t>–</w:t>
      </w:r>
      <w:r w:rsidR="002F43B9" w:rsidRPr="00031B94">
        <w:rPr>
          <w:lang w:val="pt-BR"/>
        </w:rPr>
        <w:t xml:space="preserve">Hammamet </w:t>
      </w:r>
    </w:p>
    <w:p w14:paraId="48AE975B" w14:textId="77777777" w:rsidR="00312FE3" w:rsidRPr="009D2EDE" w:rsidRDefault="00312FE3" w:rsidP="00312FE3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na Tunísia. Recepção e </w:t>
      </w:r>
      <w:r w:rsidRPr="009D2ED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 com assistência. </w:t>
      </w:r>
      <w:r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54DD824C" w14:textId="77777777" w:rsidR="00E46040" w:rsidRPr="009D2EDE" w:rsidRDefault="00E4604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DC6E88" w14:textId="702DD1A8" w:rsidR="00493F04" w:rsidRPr="00031B94" w:rsidRDefault="00312FE3" w:rsidP="009D2EDE">
      <w:pPr>
        <w:pStyle w:val="Subttulo"/>
        <w:rPr>
          <w:lang w:val="pt-BR"/>
        </w:rPr>
      </w:pPr>
      <w:r w:rsidRPr="00031B94">
        <w:rPr>
          <w:lang w:val="pt-BR"/>
        </w:rPr>
        <w:t xml:space="preserve">Dia </w:t>
      </w:r>
      <w:r w:rsidR="00493F04" w:rsidRPr="00031B94">
        <w:rPr>
          <w:lang w:val="pt-BR"/>
        </w:rPr>
        <w:t xml:space="preserve">02 – </w:t>
      </w:r>
      <w:r w:rsidR="00D65CB6" w:rsidRPr="00031B94">
        <w:rPr>
          <w:lang w:val="pt-BR"/>
        </w:rPr>
        <w:t xml:space="preserve">Tunísia </w:t>
      </w:r>
      <w:r w:rsidR="009411BA" w:rsidRPr="00031B94">
        <w:rPr>
          <w:lang w:val="pt-BR"/>
        </w:rPr>
        <w:t>/</w:t>
      </w:r>
      <w:r w:rsidR="002F43B9" w:rsidRPr="00031B94">
        <w:rPr>
          <w:lang w:val="pt-BR"/>
        </w:rPr>
        <w:t xml:space="preserve">Hammamet – Kairouan – Sbeitla – </w:t>
      </w:r>
      <w:r w:rsidR="009319DB" w:rsidRPr="00031B94">
        <w:rPr>
          <w:lang w:val="pt-BR"/>
        </w:rPr>
        <w:t xml:space="preserve">Gafsa – </w:t>
      </w:r>
      <w:r w:rsidR="002F43B9" w:rsidRPr="00031B94">
        <w:rPr>
          <w:lang w:val="pt-BR"/>
        </w:rPr>
        <w:t>Tozeur</w:t>
      </w:r>
      <w:r w:rsidR="009319DB" w:rsidRPr="00031B94">
        <w:rPr>
          <w:lang w:val="pt-BR"/>
        </w:rPr>
        <w:t xml:space="preserve"> </w:t>
      </w:r>
      <w:r w:rsidR="002F43B9" w:rsidRPr="00031B94">
        <w:rPr>
          <w:lang w:val="pt-BR"/>
        </w:rPr>
        <w:t xml:space="preserve"> </w:t>
      </w:r>
    </w:p>
    <w:p w14:paraId="1250A737" w14:textId="42AFF5CA" w:rsidR="00312FE3" w:rsidRPr="009D2EDE" w:rsidRDefault="00312FE3" w:rsidP="009319DB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. Saída para visitar a quarta cidade sagrada de Kairouan depois d</w:t>
      </w:r>
      <w:r w:rsidR="00421EB2"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a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Meca, Medina e Jerusalém. </w:t>
      </w:r>
      <w:r w:rsidRPr="009D2EDE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da Grande Mesquita Jemaa Sidi Oqba, um dos lugares de oração mais antigos do Islã, da bacia dos Aglabitas, a mesquita e madrasa do Barbeiro, construída em torno do túmulo de um companheiro do profeta, uma obra-prima </w:t>
      </w:r>
      <w:r w:rsidR="00421EB2"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da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arte árabe. Caminhe pela cidade velha e </w:t>
      </w:r>
      <w:r w:rsidR="00421EB2"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zocos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de Kairouan e descubra seu magnífico artesanato. Continuação para Sbeitla. </w:t>
      </w:r>
      <w:r w:rsidRPr="009D2EDE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D2EDE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do magnífico sítio de Sbeitla, a cidade romana com seu portão monumental. Continua</w:t>
      </w:r>
      <w:r w:rsidR="00421EB2"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re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mos em direção a Tozeur via Gafsa. Chegada.</w:t>
      </w:r>
      <w:r w:rsidR="00421EB2"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3230042E" w14:textId="77777777" w:rsidR="00493F04" w:rsidRPr="009D2EDE" w:rsidRDefault="00493F04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71D20B7" w14:textId="312D59BB" w:rsidR="00493F04" w:rsidRPr="00031B94" w:rsidRDefault="00312FE3" w:rsidP="009D2EDE">
      <w:pPr>
        <w:pStyle w:val="Subttulo"/>
        <w:rPr>
          <w:lang w:val="pt-BR"/>
        </w:rPr>
      </w:pPr>
      <w:r w:rsidRPr="00031B94">
        <w:rPr>
          <w:lang w:val="pt-BR"/>
        </w:rPr>
        <w:t xml:space="preserve">Dia </w:t>
      </w:r>
      <w:r w:rsidR="00493F04" w:rsidRPr="00031B94">
        <w:rPr>
          <w:lang w:val="pt-BR"/>
        </w:rPr>
        <w:t xml:space="preserve">03 – </w:t>
      </w:r>
      <w:r w:rsidR="002F43B9" w:rsidRPr="00031B94">
        <w:rPr>
          <w:lang w:val="pt-BR"/>
        </w:rPr>
        <w:t xml:space="preserve">Tozeur – </w:t>
      </w:r>
      <w:r w:rsidR="009319DB" w:rsidRPr="00031B94">
        <w:rPr>
          <w:lang w:val="pt-BR"/>
        </w:rPr>
        <w:t xml:space="preserve">Chebika – Tamerza – </w:t>
      </w:r>
      <w:r w:rsidR="008227F8" w:rsidRPr="00031B94">
        <w:rPr>
          <w:lang w:val="pt-BR"/>
        </w:rPr>
        <w:t>M</w:t>
      </w:r>
      <w:r w:rsidR="009319DB" w:rsidRPr="00031B94">
        <w:rPr>
          <w:lang w:val="pt-BR"/>
        </w:rPr>
        <w:t>ides – Nefta – Ong Djemal</w:t>
      </w:r>
      <w:r w:rsidR="002F43B9" w:rsidRPr="00031B94">
        <w:rPr>
          <w:lang w:val="pt-BR"/>
        </w:rPr>
        <w:t xml:space="preserve"> </w:t>
      </w:r>
      <w:r w:rsidR="009319DB" w:rsidRPr="00031B94">
        <w:rPr>
          <w:lang w:val="pt-BR"/>
        </w:rPr>
        <w:t xml:space="preserve">– Tozeur </w:t>
      </w:r>
    </w:p>
    <w:p w14:paraId="6FE79F21" w14:textId="30F2F070" w:rsidR="00421EB2" w:rsidRPr="004A7140" w:rsidRDefault="00312FE3" w:rsidP="00421EB2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D2EDE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F37630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em 4x4 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à descoberta dos excepcionais oásis da montanha: Chebika, Tamerza, Midès, um verdadeiro paraíso suspenso, que se tornou durante anos o lugar preferido dos grandes cineastas. Será oferecido um passeio de 1:30 da manhã no cenário mágico do Mides Canyon, a fim de absorver as magníficas paisagens, dignas do Velho Oeste.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em Tamerza. À tarde, saída para a descoberta de Nefta, cidade religiosa de Djerid, e o mais belo oásis de toda a região.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ao seu oásis, chamado La Corbeille, escondido no fundo de um circo com paredes áridas e ocres e irrigado por 152 fontes, que abriga o marabu de Sidi Bou Ali, padroeiro de Nefta. Continuação nas magníficas dunas da ONG Djemal; bem como o cenário do famoso filme Star Wars.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e retorno a Tozeur no final da tarde.</w:t>
      </w:r>
      <w:r w:rsidR="00421EB2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576E90E0" w14:textId="77777777" w:rsidR="009319DB" w:rsidRPr="004A7140" w:rsidRDefault="009319DB" w:rsidP="009319DB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E81D019" w14:textId="06AFD5A7" w:rsidR="00493F04" w:rsidRPr="004A7140" w:rsidRDefault="00312FE3" w:rsidP="009D2EDE">
      <w:pPr>
        <w:pStyle w:val="Subttulo"/>
        <w:rPr>
          <w:lang w:val="pt-BR"/>
        </w:rPr>
      </w:pPr>
      <w:r w:rsidRPr="004A7140">
        <w:rPr>
          <w:lang w:val="pt-BR"/>
        </w:rPr>
        <w:t xml:space="preserve">Dia </w:t>
      </w:r>
      <w:r w:rsidR="00493F04" w:rsidRPr="004A7140">
        <w:rPr>
          <w:lang w:val="pt-BR"/>
        </w:rPr>
        <w:t xml:space="preserve">04 – </w:t>
      </w:r>
      <w:r w:rsidR="002F43B9" w:rsidRPr="004A7140">
        <w:rPr>
          <w:lang w:val="pt-BR"/>
        </w:rPr>
        <w:t>Tozeur – Chott El Dje</w:t>
      </w:r>
      <w:r w:rsidR="00EE33FF" w:rsidRPr="004A7140">
        <w:rPr>
          <w:lang w:val="pt-BR"/>
        </w:rPr>
        <w:t xml:space="preserve">rid – Douz </w:t>
      </w:r>
      <w:r w:rsidR="009319DB" w:rsidRPr="004A7140">
        <w:rPr>
          <w:lang w:val="pt-BR"/>
        </w:rPr>
        <w:t xml:space="preserve">– Ksar Ghilane </w:t>
      </w:r>
    </w:p>
    <w:p w14:paraId="1336B228" w14:textId="4E11EBE3" w:rsidR="00421EB2" w:rsidRPr="004A7140" w:rsidRDefault="00312FE3" w:rsidP="009319DB">
      <w:pPr>
        <w:widowControl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para Tozeur, a capital de Djerid e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ao seu palmeiral com 400.000 palmeiras e seus verdes jardins, com explicações sobre o sistema de distribuição de água, as diferentes culturas que ali existem, as tradições e "modo de vida" dos "Khames" (trabalhadores do oásis). </w:t>
      </w:r>
      <w:r w:rsidR="00E2244E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Passeio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da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antiga medina de Tozeur, suas pequenas vielas formam um verdadeiro labirinto, cujos típicos edifícios cor de areia não deixarão de encantá-lo. A caminho de Douz, cruzaremos Chott El Djerid, um lago salgado entre o mar e o deserto onde poderemos ver uma miragem. Parada para fotos em El Chott e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à cidade de Bechri Fatnassa e suas famosas dunas congeladas. Chegada a Douz, importante centro de abastecimento de gado e principalmente camelos para os nômades.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da cidade, do Palmeiral... </w:t>
      </w:r>
      <w:r w:rsidR="00421EB2" w:rsidRPr="004A7140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passeio de camelo pela faixa de areia dourada (reserva e pagamento direto na chegada).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À tarde, saída para Ksar Ghilane. </w:t>
      </w:r>
      <w:r w:rsidR="00421EB2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Instalação</w:t>
      </w:r>
      <w:r w:rsidR="00421EB2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no acampamento berbere (tendas de 2 a 4 pessoas com banheiros e chuveiros compartilhados). Tempo livre.</w:t>
      </w:r>
      <w:r w:rsidR="00E2244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4CDF6636" w14:textId="77777777" w:rsidR="009319DB" w:rsidRPr="004A7140" w:rsidRDefault="009319DB" w:rsidP="009319DB">
      <w:pPr>
        <w:widowControl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8B5E341" w14:textId="0A9E640B" w:rsidR="00FC76D1" w:rsidRPr="004A7140" w:rsidRDefault="00312FE3" w:rsidP="009D2EDE">
      <w:pPr>
        <w:pStyle w:val="Subttulo"/>
        <w:rPr>
          <w:lang w:val="pt-BR"/>
        </w:rPr>
      </w:pPr>
      <w:r w:rsidRPr="004A7140">
        <w:rPr>
          <w:lang w:val="pt-BR"/>
        </w:rPr>
        <w:t xml:space="preserve">Dia </w:t>
      </w:r>
      <w:r w:rsidR="00FC76D1" w:rsidRPr="004A7140">
        <w:rPr>
          <w:lang w:val="pt-BR"/>
        </w:rPr>
        <w:t>0</w:t>
      </w:r>
      <w:r w:rsidR="00E15094" w:rsidRPr="004A7140">
        <w:rPr>
          <w:lang w:val="pt-BR"/>
        </w:rPr>
        <w:t>5</w:t>
      </w:r>
      <w:r w:rsidR="00C33980" w:rsidRPr="004A7140">
        <w:rPr>
          <w:lang w:val="pt-BR"/>
        </w:rPr>
        <w:t xml:space="preserve"> </w:t>
      </w:r>
      <w:r w:rsidR="00787D70" w:rsidRPr="004A7140">
        <w:rPr>
          <w:lang w:val="pt-BR"/>
        </w:rPr>
        <w:t>–</w:t>
      </w:r>
      <w:r w:rsidR="007702C9" w:rsidRPr="004A7140">
        <w:rPr>
          <w:lang w:val="pt-BR"/>
        </w:rPr>
        <w:t xml:space="preserve"> </w:t>
      </w:r>
      <w:r w:rsidR="009319DB" w:rsidRPr="004A7140">
        <w:rPr>
          <w:lang w:val="pt-BR"/>
        </w:rPr>
        <w:t xml:space="preserve">Ksar Ghilane – Ksar Haddada – Matmata – Gabes – Sfax </w:t>
      </w:r>
      <w:r w:rsidR="00EE33FF" w:rsidRPr="004A7140">
        <w:rPr>
          <w:lang w:val="pt-BR"/>
        </w:rPr>
        <w:t xml:space="preserve"> </w:t>
      </w:r>
    </w:p>
    <w:p w14:paraId="6ACE9133" w14:textId="435C407E" w:rsidR="00E2244E" w:rsidRPr="004A7140" w:rsidRDefault="00312FE3" w:rsidP="00EE33FF">
      <w:pPr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para Ksar Haddada para visitar os Alcáceres (Ksours). Saída para a descoberta de Matmata, a estrela do sul da Tunísia, e o local onde a população berbere deixou o solo para o porão. </w:t>
      </w:r>
      <w:r w:rsidR="00E2244E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desta magnífica aldeia berbere, construída na encosta da montanha e oferecendo uma paisagem lunar crivada de buracos gigantes, </w:t>
      </w:r>
      <w:r w:rsidR="002B39E3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o que grandes cineastas utilizaram para realizar seus famosos filmes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"Star Wars" e "Os Caçadores da Arca Perdida". </w:t>
      </w:r>
      <w:r w:rsidR="00E2244E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de uma casa troglodita e local de filmagem do famoso filme "Star Wars". </w:t>
      </w:r>
      <w:r w:rsidR="00E2244E" w:rsidRPr="004A7140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E2244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berbere em Matmata. No caminho para Sfax via Gabès, parada no mercado EL JARA. Chegada em Sfax e traslado ao hotel. </w:t>
      </w:r>
      <w:r w:rsidR="00E2244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6BBD6C60" w14:textId="5CF37CAF" w:rsidR="00EE33FF" w:rsidRPr="004A7140" w:rsidRDefault="00EE33FF" w:rsidP="00EE33FF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93A5BC4" w14:textId="2922951F" w:rsidR="00EE33FF" w:rsidRPr="004A7140" w:rsidRDefault="00312FE3" w:rsidP="009D2EDE">
      <w:pPr>
        <w:pStyle w:val="Subttulo"/>
        <w:rPr>
          <w:lang w:val="pt-BR"/>
        </w:rPr>
      </w:pPr>
      <w:r w:rsidRPr="004A7140">
        <w:rPr>
          <w:lang w:val="pt-BR"/>
        </w:rPr>
        <w:t xml:space="preserve">Dia </w:t>
      </w:r>
      <w:r w:rsidR="00EE33FF" w:rsidRPr="004A7140">
        <w:rPr>
          <w:lang w:val="pt-BR"/>
        </w:rPr>
        <w:t xml:space="preserve">06 – Sfax – El Jem – Sousse – Port </w:t>
      </w:r>
      <w:r w:rsidR="00EA0942" w:rsidRPr="004A7140">
        <w:rPr>
          <w:lang w:val="pt-BR"/>
        </w:rPr>
        <w:t>e</w:t>
      </w:r>
      <w:r w:rsidR="00EE33FF" w:rsidRPr="004A7140">
        <w:rPr>
          <w:lang w:val="pt-BR"/>
        </w:rPr>
        <w:t>l Kantaoui – Hammamet</w:t>
      </w:r>
    </w:p>
    <w:p w14:paraId="04032F4D" w14:textId="7DF0495C" w:rsidR="00EE33FF" w:rsidRPr="004A7140" w:rsidRDefault="00E66236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EE33FF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84AFE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um </w:t>
      </w:r>
      <w:r w:rsidR="00084AF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panorâmico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pela cidade de Sfax, bem como </w:t>
      </w:r>
      <w:r w:rsidR="006C37AD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pela sua antiga Medina. Continuação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até El Jem, a antiga cidade romana de Thysdrus, uma das cidades mais ricas da Tunísia romana. Listado como Patrimônio Mundial pela UNESCO,</w:t>
      </w:r>
      <w:r w:rsidR="006C37AD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seu anfiteatro, com sua arquitetura maciça, é o monumento romano mais impressionante depois do Coliseu e o de Cápua. </w:t>
      </w:r>
      <w:r w:rsidR="006C37AD"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084AF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Sousse, a antiga Hadrumete. </w:t>
      </w:r>
      <w:r w:rsidR="00084AF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Sousse. </w:t>
      </w:r>
      <w:r w:rsidR="00084AFE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84AFE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Medina de Sousse e seu famoso Port El Kantaoui. Continuação para Hammamet</w:t>
      </w:r>
      <w:r w:rsidR="00FC5428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Tun</w:t>
      </w:r>
      <w:r w:rsidR="00684D87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ísia</w:t>
      </w:r>
      <w:r w:rsidR="006C37AD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12FE3"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180D4A61" w14:textId="50EB3A36" w:rsidR="00EE33FF" w:rsidRPr="004A7140" w:rsidRDefault="00EE33FF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897936F" w14:textId="08A75489" w:rsidR="00EE33FF" w:rsidRPr="004A7140" w:rsidRDefault="00312FE3" w:rsidP="009D2EDE">
      <w:pPr>
        <w:pStyle w:val="Subttulo"/>
        <w:rPr>
          <w:lang w:val="pt-BR"/>
        </w:rPr>
      </w:pPr>
      <w:r w:rsidRPr="004A7140">
        <w:rPr>
          <w:lang w:val="pt-BR"/>
        </w:rPr>
        <w:t>Dia 07 – Hammamet</w:t>
      </w:r>
      <w:r w:rsidR="00031B94" w:rsidRPr="004A7140">
        <w:rPr>
          <w:lang w:val="pt-BR"/>
        </w:rPr>
        <w:t>/Tun</w:t>
      </w:r>
      <w:r w:rsidR="00BD6186" w:rsidRPr="004A7140">
        <w:rPr>
          <w:lang w:val="pt-BR"/>
        </w:rPr>
        <w:t>ísia</w:t>
      </w:r>
      <w:r w:rsidRPr="004A7140">
        <w:rPr>
          <w:lang w:val="pt-BR"/>
        </w:rPr>
        <w:t xml:space="preserve"> – Museu do Bardo – </w:t>
      </w:r>
      <w:r w:rsidR="009A4176" w:rsidRPr="004A7140">
        <w:rPr>
          <w:lang w:val="pt-BR"/>
        </w:rPr>
        <w:t xml:space="preserve">Medina </w:t>
      </w:r>
      <w:r w:rsidR="009547EB" w:rsidRPr="004A7140">
        <w:rPr>
          <w:lang w:val="pt-BR"/>
        </w:rPr>
        <w:t>da</w:t>
      </w:r>
      <w:r w:rsidR="006C37AD" w:rsidRPr="004A7140">
        <w:rPr>
          <w:lang w:val="pt-BR"/>
        </w:rPr>
        <w:t xml:space="preserve"> Tun</w:t>
      </w:r>
      <w:r w:rsidR="00046CC7" w:rsidRPr="004A7140">
        <w:rPr>
          <w:lang w:val="pt-BR"/>
        </w:rPr>
        <w:t>ísia</w:t>
      </w:r>
      <w:r w:rsidR="006C37AD" w:rsidRPr="004A7140">
        <w:rPr>
          <w:lang w:val="pt-BR"/>
        </w:rPr>
        <w:t xml:space="preserve"> </w:t>
      </w:r>
      <w:r w:rsidR="00EE33FF" w:rsidRPr="004A7140">
        <w:rPr>
          <w:lang w:val="pt-BR"/>
        </w:rPr>
        <w:t>– Cartago – Sidi Bou Said – Hammamet</w:t>
      </w:r>
    </w:p>
    <w:p w14:paraId="1C17B93F" w14:textId="266FEB8D" w:rsidR="006C37AD" w:rsidRPr="009D2EDE" w:rsidRDefault="00312FE3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A7140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EE33FF" w:rsidRPr="004A714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6C37AD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C37AD" w:rsidRPr="004A714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do famoso Museu do Bardo, repositório da mais bela e rica coleção de mosaicos do mundo. </w:t>
      </w:r>
      <w:r w:rsidR="006C37AD" w:rsidRPr="004A714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6C37AD" w:rsidRPr="004A714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</w:t>
      </w:r>
      <w:r w:rsidR="00276940" w:rsidRPr="004A714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Medina da Tunísia</w:t>
      </w:r>
      <w:r w:rsidR="006C37AD" w:rsidRPr="004A714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com os seus magníficos monumentos, mesquitas e zocos animados e coloridos, onde gostamos de nos perder. À tarde, </w:t>
      </w:r>
      <w:r w:rsidR="006C37AD" w:rsidRPr="004A714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6C37AD" w:rsidRPr="004A714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Cartago e à magnífica cidade de Sidi Bou Said. Passeio a pé por Sidi Bou Saïd, uma antiga vila marabuta e uma joia da arquitetura tradicional da Tunísia, com suas</w:t>
      </w:r>
      <w:r w:rsidR="006C37AD" w:rsidRPr="009D2ED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casas caiadas de branco, portas azuis e moucharabiehs. Retorno ao hotel.</w:t>
      </w:r>
      <w:r w:rsidR="00EE33FF"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C37AD"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579030CD" w14:textId="51AD1232" w:rsidR="00EE33FF" w:rsidRPr="009D2EDE" w:rsidRDefault="00EE33FF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601E82" w14:textId="41243666" w:rsidR="00EE33FF" w:rsidRPr="00031B94" w:rsidRDefault="00312FE3" w:rsidP="009D2EDE">
      <w:pPr>
        <w:pStyle w:val="Subttulo"/>
        <w:rPr>
          <w:lang w:val="pt-BR"/>
        </w:rPr>
      </w:pPr>
      <w:r w:rsidRPr="00031B94">
        <w:rPr>
          <w:lang w:val="pt-BR"/>
        </w:rPr>
        <w:t xml:space="preserve">Dia </w:t>
      </w:r>
      <w:r w:rsidR="00EE33FF" w:rsidRPr="00031B94">
        <w:rPr>
          <w:lang w:val="pt-BR"/>
        </w:rPr>
        <w:t xml:space="preserve">08 – Hammamet – </w:t>
      </w:r>
      <w:r w:rsidR="00D5637A">
        <w:rPr>
          <w:lang w:val="pt-BR"/>
        </w:rPr>
        <w:t>Cidade de origem</w:t>
      </w:r>
    </w:p>
    <w:p w14:paraId="5D62E737" w14:textId="77777777" w:rsidR="00312FE3" w:rsidRDefault="00312FE3" w:rsidP="00312F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D2E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0F6407D0" w14:textId="77777777" w:rsidR="00403478" w:rsidRDefault="00403478" w:rsidP="00312F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D2930C" w14:textId="77777777" w:rsidR="00403478" w:rsidRDefault="00403478" w:rsidP="00312F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99BE34" w14:textId="77777777" w:rsidR="00403478" w:rsidRDefault="00403478" w:rsidP="00312F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D1FE13" w14:textId="77777777" w:rsidR="00403478" w:rsidRDefault="00403478" w:rsidP="00312FE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2CB00B" w14:textId="77777777" w:rsidR="00312FE3" w:rsidRPr="00031B94" w:rsidRDefault="00312FE3" w:rsidP="00403478">
      <w:pPr>
        <w:pStyle w:val="Ttulo"/>
        <w:rPr>
          <w:lang w:val="pt-BR"/>
        </w:rPr>
      </w:pPr>
      <w:r w:rsidRPr="00031B94">
        <w:rPr>
          <w:lang w:val="pt-BR"/>
        </w:rPr>
        <w:lastRenderedPageBreak/>
        <w:t>Datas de início:</w:t>
      </w:r>
    </w:p>
    <w:p w14:paraId="3FAB84DE" w14:textId="77777777" w:rsidR="009E6028" w:rsidRPr="00040440" w:rsidRDefault="009E6028" w:rsidP="009E6028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40440">
        <w:rPr>
          <w:rFonts w:ascii="Calibri" w:hAnsi="Calibri" w:cs="Calibri"/>
          <w:b/>
          <w:color w:val="000000" w:themeColor="text1"/>
          <w:sz w:val="20"/>
          <w:lang w:val="pt-BR"/>
        </w:rPr>
        <w:t>Diárias</w:t>
      </w:r>
    </w:p>
    <w:p w14:paraId="321510D7" w14:textId="26BAD9D5" w:rsidR="009E6028" w:rsidRPr="004A7140" w:rsidRDefault="009E6028" w:rsidP="009E6028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5F7256">
        <w:rPr>
          <w:rFonts w:ascii="Calibri" w:hAnsi="Calibri" w:cs="Calibri"/>
          <w:color w:val="000000" w:themeColor="text1"/>
          <w:sz w:val="20"/>
          <w:u w:val="single"/>
          <w:lang w:val="pt-BR"/>
        </w:rPr>
        <w:t>De 0</w:t>
      </w:r>
      <w:r w:rsidR="001E2FEA" w:rsidRPr="005F7256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5F7256">
        <w:rPr>
          <w:rFonts w:ascii="Calibri" w:hAnsi="Calibri" w:cs="Calibri"/>
          <w:color w:val="000000" w:themeColor="text1"/>
          <w:sz w:val="20"/>
          <w:u w:val="single"/>
          <w:lang w:val="pt-BR"/>
        </w:rPr>
        <w:t>/Jan a 31/Dez 202</w:t>
      </w:r>
      <w:r w:rsidR="00512574" w:rsidRPr="005F7256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4A7140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</w:p>
    <w:p w14:paraId="16D609D0" w14:textId="21BDFF87" w:rsidR="0074684D" w:rsidRPr="004A7140" w:rsidRDefault="0074684D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3887F1D" w14:textId="46814112" w:rsidR="001A47BA" w:rsidRPr="004A7140" w:rsidRDefault="001A47BA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3A94A2A" w14:textId="608EDCD6" w:rsidR="00AF4A68" w:rsidRPr="004A7140" w:rsidRDefault="00AF4A68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9662C20" w14:textId="2105F328" w:rsidR="00312FE3" w:rsidRPr="004A7140" w:rsidRDefault="00312FE3" w:rsidP="00312FE3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r w:rsidRPr="004A7140">
        <w:rPr>
          <w:rFonts w:ascii="Calibri" w:hAnsi="Calibri" w:cs="Calibri"/>
          <w:b/>
          <w:color w:val="000000" w:themeColor="text1"/>
          <w:sz w:val="18"/>
          <w:szCs w:val="18"/>
        </w:rPr>
        <w:t>Saídas garantidas mínimo 2 pax</w:t>
      </w:r>
    </w:p>
    <w:tbl>
      <w:tblPr>
        <w:tblW w:w="9783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4"/>
        <w:gridCol w:w="1124"/>
        <w:gridCol w:w="1135"/>
        <w:gridCol w:w="1134"/>
        <w:gridCol w:w="1286"/>
        <w:gridCol w:w="850"/>
      </w:tblGrid>
      <w:tr w:rsidR="009D2EDE" w:rsidRPr="00D5637A" w14:paraId="2E39ACFF" w14:textId="77777777" w:rsidTr="00B23BC3">
        <w:trPr>
          <w:gridAfter w:val="5"/>
          <w:wAfter w:w="5529" w:type="dxa"/>
          <w:trHeight w:val="413"/>
        </w:trPr>
        <w:tc>
          <w:tcPr>
            <w:tcW w:w="4254" w:type="dxa"/>
            <w:vMerge w:val="restart"/>
            <w:vAlign w:val="center"/>
          </w:tcPr>
          <w:p w14:paraId="37FE34BB" w14:textId="5F5CFA00" w:rsidR="00AF4A68" w:rsidRPr="004A7140" w:rsidRDefault="00312FE3" w:rsidP="00403478">
            <w:pPr>
              <w:pStyle w:val="Ttulo"/>
              <w:rPr>
                <w:lang w:val="pt-BR"/>
              </w:rPr>
            </w:pPr>
            <w:r w:rsidRPr="004A7140">
              <w:rPr>
                <w:lang w:val="pt-BR"/>
              </w:rPr>
              <w:t xml:space="preserve">Preços por pessoa em </w:t>
            </w:r>
            <w:r w:rsidR="00AF4A68" w:rsidRPr="004A7140">
              <w:rPr>
                <w:lang w:val="pt-BR"/>
              </w:rPr>
              <w:t>Euros</w:t>
            </w:r>
          </w:p>
        </w:tc>
      </w:tr>
      <w:tr w:rsidR="009D2EDE" w:rsidRPr="004A7140" w14:paraId="751AD564" w14:textId="77777777" w:rsidTr="00B23BC3">
        <w:trPr>
          <w:trHeight w:val="255"/>
        </w:trPr>
        <w:tc>
          <w:tcPr>
            <w:tcW w:w="4254" w:type="dxa"/>
            <w:vMerge/>
            <w:vAlign w:val="center"/>
          </w:tcPr>
          <w:p w14:paraId="75AE7BEA" w14:textId="77777777" w:rsidR="00AF4A68" w:rsidRPr="004A7140" w:rsidRDefault="00AF4A68" w:rsidP="005E4783">
            <w:pPr>
              <w:pStyle w:val="Ttulo5"/>
              <w:ind w:left="1008" w:hanging="1008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24" w:type="dxa"/>
            <w:vAlign w:val="bottom"/>
          </w:tcPr>
          <w:p w14:paraId="41D4B293" w14:textId="77777777" w:rsidR="00AF4A68" w:rsidRPr="004A7140" w:rsidRDefault="00AF4A68" w:rsidP="005E478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A714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02 pax</w:t>
            </w:r>
          </w:p>
        </w:tc>
        <w:tc>
          <w:tcPr>
            <w:tcW w:w="1135" w:type="dxa"/>
            <w:vAlign w:val="bottom"/>
          </w:tcPr>
          <w:p w14:paraId="17D380E7" w14:textId="77777777" w:rsidR="00AF4A68" w:rsidRPr="004A7140" w:rsidRDefault="00AF4A68" w:rsidP="005E478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A714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03 pax</w:t>
            </w:r>
          </w:p>
        </w:tc>
        <w:tc>
          <w:tcPr>
            <w:tcW w:w="1134" w:type="dxa"/>
            <w:vAlign w:val="bottom"/>
          </w:tcPr>
          <w:p w14:paraId="2804ED0B" w14:textId="77777777" w:rsidR="00AF4A68" w:rsidRPr="004A7140" w:rsidRDefault="00AF4A68" w:rsidP="005E478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A714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04 pax</w:t>
            </w:r>
          </w:p>
        </w:tc>
        <w:tc>
          <w:tcPr>
            <w:tcW w:w="1286" w:type="dxa"/>
            <w:vAlign w:val="bottom"/>
          </w:tcPr>
          <w:p w14:paraId="600691A4" w14:textId="1E6B9C55" w:rsidR="00AF4A68" w:rsidRPr="005F7256" w:rsidRDefault="00AF4A68" w:rsidP="005E478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5F7256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Base </w:t>
            </w:r>
            <w:r w:rsidR="00B23BC3" w:rsidRPr="005F7256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05/</w:t>
            </w:r>
            <w:r w:rsidRPr="005F7256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06 pax</w:t>
            </w:r>
          </w:p>
        </w:tc>
        <w:tc>
          <w:tcPr>
            <w:tcW w:w="850" w:type="dxa"/>
            <w:vAlign w:val="bottom"/>
          </w:tcPr>
          <w:p w14:paraId="770E27D4" w14:textId="77777777" w:rsidR="00AF4A68" w:rsidRPr="004A7140" w:rsidRDefault="00AF4A68" w:rsidP="005E478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A714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Sup. SGL</w:t>
            </w:r>
          </w:p>
        </w:tc>
      </w:tr>
      <w:tr w:rsidR="00EA44FB" w:rsidRPr="004A7140" w14:paraId="24D65A97" w14:textId="77777777" w:rsidTr="00B23BC3">
        <w:trPr>
          <w:trHeight w:val="255"/>
        </w:trPr>
        <w:tc>
          <w:tcPr>
            <w:tcW w:w="4254" w:type="dxa"/>
            <w:vAlign w:val="bottom"/>
          </w:tcPr>
          <w:p w14:paraId="21795464" w14:textId="208C86D6" w:rsidR="00EA44FB" w:rsidRPr="005F7256" w:rsidRDefault="00EA44FB" w:rsidP="00EA44F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</w:pP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06/Jan-31/Mar</w:t>
            </w: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124" w:type="dxa"/>
            <w:vAlign w:val="bottom"/>
          </w:tcPr>
          <w:p w14:paraId="46A74BEE" w14:textId="0BAF71FB" w:rsidR="00EA44FB" w:rsidRPr="005F7256" w:rsidRDefault="00EA44FB" w:rsidP="00EA44F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2.830 </w:t>
            </w:r>
          </w:p>
        </w:tc>
        <w:tc>
          <w:tcPr>
            <w:tcW w:w="1135" w:type="dxa"/>
            <w:vAlign w:val="bottom"/>
          </w:tcPr>
          <w:p w14:paraId="1B18CDDE" w14:textId="79260F49" w:rsidR="00EA44FB" w:rsidRPr="005F7256" w:rsidRDefault="00EA44FB" w:rsidP="00EA44F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2.210 </w:t>
            </w:r>
          </w:p>
        </w:tc>
        <w:tc>
          <w:tcPr>
            <w:tcW w:w="1134" w:type="dxa"/>
            <w:vAlign w:val="bottom"/>
          </w:tcPr>
          <w:p w14:paraId="219E8069" w14:textId="661CA83B" w:rsidR="00EA44FB" w:rsidRPr="005F7256" w:rsidRDefault="00EA44FB" w:rsidP="00EA44F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1.890 </w:t>
            </w:r>
          </w:p>
        </w:tc>
        <w:tc>
          <w:tcPr>
            <w:tcW w:w="1286" w:type="dxa"/>
            <w:vAlign w:val="bottom"/>
          </w:tcPr>
          <w:p w14:paraId="58B10FEA" w14:textId="5C556415" w:rsidR="00EA44FB" w:rsidRPr="005F7256" w:rsidRDefault="00EA44FB" w:rsidP="00EA44F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1.830 </w:t>
            </w:r>
          </w:p>
        </w:tc>
        <w:tc>
          <w:tcPr>
            <w:tcW w:w="850" w:type="dxa"/>
            <w:vAlign w:val="bottom"/>
          </w:tcPr>
          <w:p w14:paraId="1BBC60B2" w14:textId="7A597E34" w:rsidR="00EA44FB" w:rsidRPr="005F7256" w:rsidRDefault="00EA44FB" w:rsidP="00EA44F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235 </w:t>
            </w:r>
          </w:p>
        </w:tc>
      </w:tr>
      <w:tr w:rsidR="00EA44FB" w:rsidRPr="004A7140" w14:paraId="53EC09AD" w14:textId="77777777" w:rsidTr="00B23BC3">
        <w:trPr>
          <w:trHeight w:val="255"/>
        </w:trPr>
        <w:tc>
          <w:tcPr>
            <w:tcW w:w="4254" w:type="dxa"/>
            <w:vAlign w:val="bottom"/>
          </w:tcPr>
          <w:p w14:paraId="4E5E2919" w14:textId="55B2515C" w:rsidR="00EA44FB" w:rsidRPr="005F7256" w:rsidRDefault="00EA44FB" w:rsidP="00EA44F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  <w:t>01/Abr-29/Jun + 10/Set-31/Out</w:t>
            </w:r>
          </w:p>
        </w:tc>
        <w:tc>
          <w:tcPr>
            <w:tcW w:w="1124" w:type="dxa"/>
            <w:vAlign w:val="bottom"/>
          </w:tcPr>
          <w:p w14:paraId="0D5B808C" w14:textId="452E03E2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2.875 </w:t>
            </w:r>
          </w:p>
        </w:tc>
        <w:tc>
          <w:tcPr>
            <w:tcW w:w="1135" w:type="dxa"/>
            <w:vAlign w:val="bottom"/>
          </w:tcPr>
          <w:p w14:paraId="0A5F33E2" w14:textId="6E633F79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2.270 </w:t>
            </w:r>
          </w:p>
        </w:tc>
        <w:tc>
          <w:tcPr>
            <w:tcW w:w="1134" w:type="dxa"/>
            <w:vAlign w:val="bottom"/>
          </w:tcPr>
          <w:p w14:paraId="01562159" w14:textId="05AFF54D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1.950 </w:t>
            </w:r>
          </w:p>
        </w:tc>
        <w:tc>
          <w:tcPr>
            <w:tcW w:w="1286" w:type="dxa"/>
            <w:vAlign w:val="bottom"/>
          </w:tcPr>
          <w:p w14:paraId="604A084E" w14:textId="33E62BC3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1.905 </w:t>
            </w:r>
          </w:p>
        </w:tc>
        <w:tc>
          <w:tcPr>
            <w:tcW w:w="850" w:type="dxa"/>
            <w:vAlign w:val="bottom"/>
          </w:tcPr>
          <w:p w14:paraId="132D824A" w14:textId="7BA065B9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250 </w:t>
            </w:r>
          </w:p>
        </w:tc>
      </w:tr>
      <w:tr w:rsidR="00EA44FB" w:rsidRPr="004A7140" w14:paraId="4CFDE27E" w14:textId="77777777" w:rsidTr="00B23BC3">
        <w:trPr>
          <w:trHeight w:val="255"/>
        </w:trPr>
        <w:tc>
          <w:tcPr>
            <w:tcW w:w="4254" w:type="dxa"/>
            <w:vAlign w:val="bottom"/>
          </w:tcPr>
          <w:p w14:paraId="213C25EA" w14:textId="498D606E" w:rsidR="00EA44FB" w:rsidRPr="005F7256" w:rsidRDefault="00EA44FB" w:rsidP="00EA44F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30/Jun-09/Set</w:t>
            </w:r>
          </w:p>
        </w:tc>
        <w:tc>
          <w:tcPr>
            <w:tcW w:w="1124" w:type="dxa"/>
            <w:vAlign w:val="bottom"/>
          </w:tcPr>
          <w:p w14:paraId="1B874359" w14:textId="38883630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2.965 </w:t>
            </w:r>
          </w:p>
        </w:tc>
        <w:tc>
          <w:tcPr>
            <w:tcW w:w="1135" w:type="dxa"/>
            <w:vAlign w:val="bottom"/>
          </w:tcPr>
          <w:p w14:paraId="2F2F6FCB" w14:textId="2695A8B1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2.345 </w:t>
            </w:r>
          </w:p>
        </w:tc>
        <w:tc>
          <w:tcPr>
            <w:tcW w:w="1134" w:type="dxa"/>
            <w:vAlign w:val="bottom"/>
          </w:tcPr>
          <w:p w14:paraId="49E09D01" w14:textId="70098BAE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2.030 </w:t>
            </w:r>
          </w:p>
        </w:tc>
        <w:tc>
          <w:tcPr>
            <w:tcW w:w="1286" w:type="dxa"/>
            <w:vAlign w:val="bottom"/>
          </w:tcPr>
          <w:p w14:paraId="48F41C89" w14:textId="7BB11019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1.980 </w:t>
            </w:r>
          </w:p>
        </w:tc>
        <w:tc>
          <w:tcPr>
            <w:tcW w:w="850" w:type="dxa"/>
            <w:vAlign w:val="bottom"/>
          </w:tcPr>
          <w:p w14:paraId="57F78032" w14:textId="33541595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  <w:tr w:rsidR="00EA44FB" w:rsidRPr="004A7140" w14:paraId="367DC5B9" w14:textId="77777777" w:rsidTr="00B23BC3">
        <w:trPr>
          <w:trHeight w:val="70"/>
        </w:trPr>
        <w:tc>
          <w:tcPr>
            <w:tcW w:w="4254" w:type="dxa"/>
            <w:vAlign w:val="bottom"/>
          </w:tcPr>
          <w:p w14:paraId="42E6DDEE" w14:textId="234C4A81" w:rsidR="00EA44FB" w:rsidRPr="005F7256" w:rsidRDefault="00EA44FB" w:rsidP="00EA44F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01/Nov-24/Dez</w:t>
            </w:r>
          </w:p>
        </w:tc>
        <w:tc>
          <w:tcPr>
            <w:tcW w:w="1124" w:type="dxa"/>
            <w:vAlign w:val="bottom"/>
          </w:tcPr>
          <w:p w14:paraId="2DDCCB5A" w14:textId="2D0C6EDE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3.010 </w:t>
            </w:r>
          </w:p>
        </w:tc>
        <w:tc>
          <w:tcPr>
            <w:tcW w:w="1135" w:type="dxa"/>
            <w:vAlign w:val="bottom"/>
          </w:tcPr>
          <w:p w14:paraId="0A721803" w14:textId="71836E9F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2.390 </w:t>
            </w:r>
          </w:p>
        </w:tc>
        <w:tc>
          <w:tcPr>
            <w:tcW w:w="1134" w:type="dxa"/>
            <w:vAlign w:val="bottom"/>
          </w:tcPr>
          <w:p w14:paraId="560FD62C" w14:textId="28FE3DE5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2.075 </w:t>
            </w:r>
          </w:p>
        </w:tc>
        <w:tc>
          <w:tcPr>
            <w:tcW w:w="1286" w:type="dxa"/>
            <w:vAlign w:val="bottom"/>
          </w:tcPr>
          <w:p w14:paraId="389840D5" w14:textId="6095AFF3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2.030 </w:t>
            </w:r>
          </w:p>
        </w:tc>
        <w:tc>
          <w:tcPr>
            <w:tcW w:w="850" w:type="dxa"/>
            <w:vAlign w:val="bottom"/>
          </w:tcPr>
          <w:p w14:paraId="43FC05F8" w14:textId="356C4433" w:rsidR="00EA44FB" w:rsidRPr="005F7256" w:rsidRDefault="00EA44FB" w:rsidP="00EA44FB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  <w:tr w:rsidR="00EA44FB" w:rsidRPr="004A7140" w14:paraId="5905E50E" w14:textId="77777777" w:rsidTr="00B23BC3">
        <w:trPr>
          <w:trHeight w:val="70"/>
        </w:trPr>
        <w:tc>
          <w:tcPr>
            <w:tcW w:w="4254" w:type="dxa"/>
            <w:vAlign w:val="bottom"/>
          </w:tcPr>
          <w:p w14:paraId="532031D9" w14:textId="518F399A" w:rsidR="00EA44FB" w:rsidRPr="005F7256" w:rsidRDefault="00EA44FB" w:rsidP="00EA44F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7256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25-31/Dez</w:t>
            </w:r>
            <w:r w:rsidRPr="005F7256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 (*)</w:t>
            </w:r>
          </w:p>
        </w:tc>
        <w:tc>
          <w:tcPr>
            <w:tcW w:w="1124" w:type="dxa"/>
            <w:vAlign w:val="bottom"/>
          </w:tcPr>
          <w:p w14:paraId="15252169" w14:textId="38F50972" w:rsidR="00EA44FB" w:rsidRPr="005F7256" w:rsidRDefault="00EA44FB" w:rsidP="00EA44FB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3.150 </w:t>
            </w:r>
          </w:p>
        </w:tc>
        <w:tc>
          <w:tcPr>
            <w:tcW w:w="1135" w:type="dxa"/>
            <w:vAlign w:val="bottom"/>
          </w:tcPr>
          <w:p w14:paraId="4C7F68E0" w14:textId="3D48957C" w:rsidR="00EA44FB" w:rsidRPr="005F7256" w:rsidRDefault="00EA44FB" w:rsidP="00EA44FB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2.530 </w:t>
            </w:r>
          </w:p>
        </w:tc>
        <w:tc>
          <w:tcPr>
            <w:tcW w:w="1134" w:type="dxa"/>
            <w:vAlign w:val="bottom"/>
          </w:tcPr>
          <w:p w14:paraId="4EE727E6" w14:textId="7DDAB56B" w:rsidR="00EA44FB" w:rsidRPr="005F7256" w:rsidRDefault="00EA44FB" w:rsidP="00EA44FB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2.210 </w:t>
            </w:r>
          </w:p>
        </w:tc>
        <w:tc>
          <w:tcPr>
            <w:tcW w:w="1286" w:type="dxa"/>
            <w:vAlign w:val="bottom"/>
          </w:tcPr>
          <w:p w14:paraId="14F28A2F" w14:textId="18679FEC" w:rsidR="00EA44FB" w:rsidRPr="005F7256" w:rsidRDefault="00EA44FB" w:rsidP="00EA44FB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2.165 </w:t>
            </w:r>
          </w:p>
        </w:tc>
        <w:tc>
          <w:tcPr>
            <w:tcW w:w="850" w:type="dxa"/>
            <w:vAlign w:val="bottom"/>
          </w:tcPr>
          <w:p w14:paraId="37ABE891" w14:textId="6CEEDDD3" w:rsidR="00EA44FB" w:rsidRPr="005F7256" w:rsidRDefault="00EA44FB" w:rsidP="00EA44FB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5F7256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</w:tbl>
    <w:p w14:paraId="121720C1" w14:textId="77777777" w:rsidR="00AF4A68" w:rsidRPr="004A7140" w:rsidRDefault="00AF4A68" w:rsidP="00AF4A68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57A22EE7" w14:textId="4C0BAFB9" w:rsidR="004D7FFD" w:rsidRPr="00E4743F" w:rsidRDefault="004D7FFD" w:rsidP="004D7FF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F725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 Saídas de 2</w:t>
      </w:r>
      <w:r w:rsidR="003554FF" w:rsidRPr="005F725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5</w:t>
      </w:r>
      <w:r w:rsidRPr="005F725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a 31/Dez já incluem suplemento para o jantar de gala de Ano Novo (obrigatório).</w:t>
      </w:r>
    </w:p>
    <w:p w14:paraId="67EA423C" w14:textId="77777777" w:rsidR="00271271" w:rsidRPr="00271271" w:rsidRDefault="00271271" w:rsidP="00271271">
      <w:pPr>
        <w:rPr>
          <w:lang w:val="pt-BR"/>
        </w:rPr>
      </w:pPr>
    </w:p>
    <w:p w14:paraId="1C5037B9" w14:textId="77777777" w:rsidR="00AF4A68" w:rsidRPr="00271271" w:rsidRDefault="00AF4A68" w:rsidP="00AF4A6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691D04" w14:textId="77777777" w:rsidR="00312FE3" w:rsidRPr="004A7140" w:rsidRDefault="00312FE3" w:rsidP="00403478">
      <w:pPr>
        <w:pStyle w:val="Ttulo"/>
        <w:rPr>
          <w:lang w:val="pt-BR"/>
        </w:rPr>
      </w:pPr>
      <w:r w:rsidRPr="004A7140">
        <w:rPr>
          <w:lang w:val="pt-BR"/>
        </w:rPr>
        <w:t xml:space="preserve">O preço inclui: </w:t>
      </w:r>
    </w:p>
    <w:p w14:paraId="6E8AE31D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Assitência da nossa equipe na chegada e saída do aeroporto.</w:t>
      </w:r>
    </w:p>
    <w:p w14:paraId="6137C65F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privativos Aeroporto/Hotel/Aeroporto.</w:t>
      </w:r>
    </w:p>
    <w:p w14:paraId="33C207A6" w14:textId="71374C4A" w:rsidR="00312FE3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</w:t>
      </w:r>
      <w:r w:rsidR="00AB6658"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om </w:t>
      </w:r>
      <w:r w:rsidR="00B8398C"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845423"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261FB"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>nos dias 02 e de 04 a 07 do itinerário.</w:t>
      </w:r>
    </w:p>
    <w:p w14:paraId="51F772A9" w14:textId="3D0B401F" w:rsidR="001E16EE" w:rsidRPr="001E16EE" w:rsidRDefault="001E16EE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7256">
        <w:rPr>
          <w:rFonts w:ascii="Calibri" w:hAnsi="Calibri" w:cs="Calibri"/>
          <w:color w:val="000000" w:themeColor="text1"/>
          <w:sz w:val="18"/>
          <w:szCs w:val="18"/>
          <w:lang w:val="pt-BR"/>
        </w:rPr>
        <w:t>- Excursão de 1 dia completo (Dia 03) aos Oásis da Montanha em veículos 4x4 com excelente conforto (máximo de 5 clientes/veículo)</w:t>
      </w:r>
    </w:p>
    <w:p w14:paraId="74F3510D" w14:textId="15186FB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de dia inteiro indicadas no roteiro em veículo privativo com </w:t>
      </w:r>
      <w:r w:rsidR="00B8398C"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C6EC83A" w14:textId="52079ABB" w:rsidR="00312FE3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- 7 noites de hospedagem em pensão completa a partir do jantar do 1º dia ao café da manhã do 8º dia (Exceto almoço do dia 07, por conta dos clientes). </w:t>
      </w:r>
    </w:p>
    <w:p w14:paraId="3D5F1669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hoteleiras.</w:t>
      </w:r>
    </w:p>
    <w:p w14:paraId="299DEB73" w14:textId="200B8701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Caminhada de 1 hora em Mides.</w:t>
      </w:r>
    </w:p>
    <w:p w14:paraId="7FA19BD4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ingressos nos locais mencionados no roteiro.</w:t>
      </w:r>
    </w:p>
    <w:p w14:paraId="75E40767" w14:textId="3F8E9232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durante todo o circuito.</w:t>
      </w:r>
    </w:p>
    <w:p w14:paraId="47FCF021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D2EDE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2664CFD" w14:textId="0446A06D" w:rsidR="00320D2F" w:rsidRPr="009D2EDE" w:rsidRDefault="00320D2F" w:rsidP="00312FE3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48659DF7" w14:textId="77777777" w:rsidR="00312FE3" w:rsidRPr="009D2EDE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CA8A3B" w14:textId="77777777" w:rsidR="00312FE3" w:rsidRPr="00031B94" w:rsidRDefault="00312FE3" w:rsidP="00403478">
      <w:pPr>
        <w:pStyle w:val="Ttulo"/>
        <w:rPr>
          <w:lang w:val="pt-BR"/>
        </w:rPr>
      </w:pPr>
      <w:r w:rsidRPr="00031B94">
        <w:rPr>
          <w:lang w:val="pt-BR"/>
        </w:rPr>
        <w:t xml:space="preserve">O preço não inclui: </w:t>
      </w:r>
    </w:p>
    <w:p w14:paraId="02C78314" w14:textId="4B8F6E46" w:rsidR="00531564" w:rsidRPr="004A7140" w:rsidRDefault="00531564" w:rsidP="005315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C07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- 24/Dez: </w:t>
      </w:r>
      <w:r w:rsidR="00D16391" w:rsidRPr="00AC07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Opcional </w:t>
      </w:r>
      <w:r w:rsidRPr="00AC07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 de Natal (Euros </w:t>
      </w:r>
      <w:r w:rsidR="00200FA6" w:rsidRPr="00AC074B">
        <w:rPr>
          <w:rFonts w:ascii="Calibri" w:hAnsi="Calibri" w:cs="Calibri"/>
          <w:color w:val="000000" w:themeColor="text1"/>
          <w:sz w:val="18"/>
          <w:szCs w:val="18"/>
          <w:lang w:val="pt-BR"/>
        </w:rPr>
        <w:t>80</w:t>
      </w:r>
      <w:r w:rsidRPr="00AC07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pax).</w:t>
      </w:r>
    </w:p>
    <w:p w14:paraId="16554B0E" w14:textId="0A530D25" w:rsidR="00312FE3" w:rsidRPr="004A7140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8398C"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durante</w:t>
      </w:r>
      <w:r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refeições incluídas no programa.</w:t>
      </w:r>
    </w:p>
    <w:p w14:paraId="612D1A8C" w14:textId="77777777" w:rsidR="00312FE3" w:rsidRPr="004A7140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e despesas pessoais.</w:t>
      </w:r>
    </w:p>
    <w:p w14:paraId="1A604B1F" w14:textId="77777777" w:rsidR="00312FE3" w:rsidRPr="004A7140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opcionais.</w:t>
      </w:r>
    </w:p>
    <w:p w14:paraId="7B2EAB11" w14:textId="77777777" w:rsidR="00312FE3" w:rsidRPr="004A7140" w:rsidRDefault="00312FE3" w:rsidP="00312FE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A7140">
        <w:rPr>
          <w:rFonts w:ascii="Calibri" w:hAnsi="Calibri" w:cs="Calibri"/>
          <w:color w:val="000000" w:themeColor="text1"/>
          <w:sz w:val="18"/>
          <w:szCs w:val="18"/>
          <w:lang w:val="pt-BR"/>
        </w:rPr>
        <w:t>- Serviços não especificados.</w:t>
      </w:r>
    </w:p>
    <w:p w14:paraId="24853391" w14:textId="77777777" w:rsidR="007B7D4F" w:rsidRPr="004A7140" w:rsidRDefault="007B7D4F" w:rsidP="007B7D4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6BA462A" w14:textId="68CD3839" w:rsidR="00AF4A68" w:rsidRPr="004A7140" w:rsidRDefault="00AF4A68" w:rsidP="001A47BA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527020371"/>
    </w:p>
    <w:bookmarkEnd w:id="0"/>
    <w:p w14:paraId="08A82154" w14:textId="77777777" w:rsidR="00DB4584" w:rsidRPr="004A7140" w:rsidRDefault="00DB4584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BAC7B8" w14:textId="20E8AA80" w:rsidR="00312FE3" w:rsidRPr="004A7140" w:rsidRDefault="00312FE3" w:rsidP="00403478">
      <w:pPr>
        <w:pStyle w:val="Ttulo"/>
        <w:rPr>
          <w:lang w:val="pt-BR"/>
        </w:rPr>
      </w:pPr>
      <w:bookmarkStart w:id="1" w:name="_Hlk25837044"/>
      <w:r w:rsidRPr="004A7140">
        <w:rPr>
          <w:lang w:val="pt-BR"/>
        </w:rPr>
        <w:t>Hotéis previstos (ou similares)</w:t>
      </w:r>
      <w:r w:rsidR="00403478" w:rsidRPr="004A7140">
        <w:rPr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5387"/>
      </w:tblGrid>
      <w:tr w:rsidR="009D2EDE" w:rsidRPr="004A7140" w14:paraId="1FB6A62F" w14:textId="77777777" w:rsidTr="001A47BA">
        <w:trPr>
          <w:trHeight w:val="170"/>
        </w:trPr>
        <w:tc>
          <w:tcPr>
            <w:tcW w:w="1532" w:type="dxa"/>
          </w:tcPr>
          <w:p w14:paraId="3DBD0549" w14:textId="1B896EFE" w:rsidR="00EA0942" w:rsidRPr="004A7140" w:rsidRDefault="00312FE3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Cidade</w:t>
            </w:r>
          </w:p>
        </w:tc>
        <w:tc>
          <w:tcPr>
            <w:tcW w:w="5387" w:type="dxa"/>
          </w:tcPr>
          <w:p w14:paraId="3A2E5D1B" w14:textId="77777777" w:rsidR="00EA0942" w:rsidRPr="004A7140" w:rsidRDefault="00EA0942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tr w:rsidR="00CD38A0" w:rsidRPr="004A7140" w14:paraId="4F7E9D99" w14:textId="77777777" w:rsidTr="00EA7258">
        <w:trPr>
          <w:trHeight w:val="170"/>
        </w:trPr>
        <w:tc>
          <w:tcPr>
            <w:tcW w:w="1532" w:type="dxa"/>
            <w:vAlign w:val="center"/>
          </w:tcPr>
          <w:p w14:paraId="3D121697" w14:textId="1A81D2CA" w:rsidR="00CD38A0" w:rsidRPr="004A7140" w:rsidRDefault="00CD38A0" w:rsidP="00CD38A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Hammamet</w:t>
            </w:r>
          </w:p>
        </w:tc>
        <w:tc>
          <w:tcPr>
            <w:tcW w:w="5387" w:type="dxa"/>
            <w:vAlign w:val="center"/>
          </w:tcPr>
          <w:p w14:paraId="7352EDED" w14:textId="70338DFA" w:rsidR="00CD38A0" w:rsidRPr="004A7140" w:rsidRDefault="00CD38A0" w:rsidP="00CD38A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Royal Tulip Hammamet 5*</w:t>
            </w:r>
          </w:p>
        </w:tc>
      </w:tr>
      <w:tr w:rsidR="008D3742" w:rsidRPr="004A7140" w14:paraId="38B74863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584316FE" w14:textId="3DC134C9" w:rsidR="008D3742" w:rsidRPr="004A7140" w:rsidRDefault="008D3742" w:rsidP="008D374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Tozeur</w:t>
            </w:r>
          </w:p>
        </w:tc>
        <w:tc>
          <w:tcPr>
            <w:tcW w:w="5387" w:type="dxa"/>
            <w:vAlign w:val="center"/>
          </w:tcPr>
          <w:p w14:paraId="4B167C9C" w14:textId="1437ACF1" w:rsidR="008D3742" w:rsidRPr="00AC074B" w:rsidRDefault="008D3742" w:rsidP="008D374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C074B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Ksar Rouge 4*</w:t>
            </w:r>
          </w:p>
        </w:tc>
      </w:tr>
      <w:tr w:rsidR="009D2EDE" w:rsidRPr="004A7140" w14:paraId="7FB687CA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25C97269" w14:textId="10DFBA84" w:rsidR="00EA0942" w:rsidRPr="004A7140" w:rsidRDefault="00EA0942" w:rsidP="00982EDD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Ksar Guilane</w:t>
            </w:r>
          </w:p>
        </w:tc>
        <w:tc>
          <w:tcPr>
            <w:tcW w:w="5387" w:type="dxa"/>
            <w:vAlign w:val="center"/>
          </w:tcPr>
          <w:p w14:paraId="23FEC41E" w14:textId="15D7CBF2" w:rsidR="00EA0942" w:rsidRPr="004A7140" w:rsidRDefault="00EA0942" w:rsidP="00982ED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Z</w:t>
            </w:r>
            <w:r w:rsidR="00AF4A68"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mela Camp</w:t>
            </w:r>
          </w:p>
        </w:tc>
      </w:tr>
      <w:tr w:rsidR="00EA0942" w:rsidRPr="004A7140" w14:paraId="6113E0E0" w14:textId="77777777" w:rsidTr="001A47BA">
        <w:trPr>
          <w:trHeight w:val="170"/>
        </w:trPr>
        <w:tc>
          <w:tcPr>
            <w:tcW w:w="1532" w:type="dxa"/>
            <w:vAlign w:val="center"/>
          </w:tcPr>
          <w:p w14:paraId="4FA5B9A5" w14:textId="6A2141FE" w:rsidR="00EA0942" w:rsidRPr="004A7140" w:rsidRDefault="00EA0942" w:rsidP="00982EDD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4A714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Sfax</w:t>
            </w:r>
          </w:p>
        </w:tc>
        <w:tc>
          <w:tcPr>
            <w:tcW w:w="5387" w:type="dxa"/>
            <w:vAlign w:val="center"/>
          </w:tcPr>
          <w:p w14:paraId="75DAAC60" w14:textId="784DDBF7" w:rsidR="00EA0942" w:rsidRPr="004A7140" w:rsidRDefault="00EA0942" w:rsidP="00982ED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G</w:t>
            </w:r>
            <w:r w:rsidR="00AF4A68"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olden Yasmin</w:t>
            </w:r>
            <w:r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L</w:t>
            </w:r>
            <w:r w:rsidR="00AF4A68"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es</w:t>
            </w:r>
            <w:r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O</w:t>
            </w:r>
            <w:r w:rsidR="00AF4A68" w:rsidRPr="004A714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livers Palace 5*</w:t>
            </w:r>
          </w:p>
        </w:tc>
      </w:tr>
      <w:bookmarkEnd w:id="1"/>
    </w:tbl>
    <w:p w14:paraId="6A60BE07" w14:textId="77777777" w:rsidR="007E45A9" w:rsidRPr="004A7140" w:rsidRDefault="007E45A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14:paraId="1AAFDB22" w14:textId="77777777" w:rsidR="00EE2A7F" w:rsidRPr="004A7140" w:rsidRDefault="00EE2A7F" w:rsidP="00EE2A7F">
      <w:pPr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es-ES"/>
        </w:rPr>
      </w:pPr>
    </w:p>
    <w:p w14:paraId="46054078" w14:textId="77777777" w:rsidR="00EE2A7F" w:rsidRPr="004A7140" w:rsidRDefault="00EE2A7F" w:rsidP="00EE2A7F">
      <w:pPr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es-ES"/>
        </w:rPr>
      </w:pPr>
    </w:p>
    <w:p w14:paraId="14607397" w14:textId="77777777" w:rsidR="00084748" w:rsidRPr="004A7140" w:rsidRDefault="00084748" w:rsidP="00084748">
      <w:pPr>
        <w:spacing w:after="120"/>
        <w:contextualSpacing/>
        <w:rPr>
          <w:rFonts w:ascii="Calibri" w:hAnsi="Calibri" w:cs="Calibri"/>
          <w:b/>
          <w:bCs/>
          <w:color w:val="000000" w:themeColor="text1"/>
          <w:spacing w:val="10"/>
          <w:kern w:val="28"/>
          <w:sz w:val="18"/>
          <w:szCs w:val="18"/>
          <w:lang w:val="pt-BR"/>
        </w:rPr>
      </w:pPr>
      <w:r w:rsidRPr="004A7140">
        <w:rPr>
          <w:rFonts w:ascii="VAGRundschriftDLig" w:hAnsi="VAGRundschriftDLig" w:cs="Times New Roman"/>
          <w:b/>
          <w:color w:val="119CA3" w:themeColor="accent1"/>
          <w:spacing w:val="10"/>
          <w:kern w:val="28"/>
          <w:szCs w:val="56"/>
          <w:lang w:val="pt-BR"/>
        </w:rPr>
        <w:t>Nota importante:</w:t>
      </w:r>
    </w:p>
    <w:p w14:paraId="3D6F8326" w14:textId="67767221" w:rsidR="00EE2A7F" w:rsidRPr="004A7140" w:rsidRDefault="00EE2A7F" w:rsidP="00EE2A7F">
      <w:pPr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</w:pPr>
      <w:r w:rsidRPr="004A7140"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 xml:space="preserve">- Gastos de cancelamento: </w:t>
      </w:r>
      <w:r w:rsidRPr="004A7140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de 21 a 16 dias 25%; de 14 a 8 dias 50%; de 7 a 3 dias 75%; de 2 dias ao início do tour 100% de gastos.   </w:t>
      </w:r>
    </w:p>
    <w:p w14:paraId="46D18287" w14:textId="77777777" w:rsidR="00EB0879" w:rsidRPr="000D7C33" w:rsidRDefault="00EB087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EB0879" w:rsidRPr="000D7C33" w:rsidSect="002E349B">
      <w:headerReference w:type="default" r:id="rId10"/>
      <w:pgSz w:w="12240" w:h="15840"/>
      <w:pgMar w:top="426" w:right="61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61EB" w14:textId="77777777" w:rsidR="00FC0EDE" w:rsidRDefault="00FC0EDE" w:rsidP="002E349B">
      <w:r>
        <w:separator/>
      </w:r>
    </w:p>
  </w:endnote>
  <w:endnote w:type="continuationSeparator" w:id="0">
    <w:p w14:paraId="27A466AA" w14:textId="77777777" w:rsidR="00FC0EDE" w:rsidRDefault="00FC0EDE" w:rsidP="002E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3A05" w14:textId="77777777" w:rsidR="00FC0EDE" w:rsidRDefault="00FC0EDE" w:rsidP="002E349B">
      <w:r>
        <w:separator/>
      </w:r>
    </w:p>
  </w:footnote>
  <w:footnote w:type="continuationSeparator" w:id="0">
    <w:p w14:paraId="0D45FD77" w14:textId="77777777" w:rsidR="00FC0EDE" w:rsidRDefault="00FC0EDE" w:rsidP="002E3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874D" w14:textId="25AC7B1D" w:rsidR="002E349B" w:rsidRDefault="002E349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FBC4C0" wp14:editId="7A806EA3">
          <wp:simplePos x="0" y="0"/>
          <wp:positionH relativeFrom="column">
            <wp:posOffset>5105400</wp:posOffset>
          </wp:positionH>
          <wp:positionV relativeFrom="paragraph">
            <wp:posOffset>-200025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47405176">
    <w:abstractNumId w:val="0"/>
  </w:num>
  <w:num w:numId="2" w16cid:durableId="1177845230">
    <w:abstractNumId w:val="1"/>
  </w:num>
  <w:num w:numId="3" w16cid:durableId="1727222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01475"/>
    <w:rsid w:val="00031B94"/>
    <w:rsid w:val="000417B3"/>
    <w:rsid w:val="00046CC7"/>
    <w:rsid w:val="00051998"/>
    <w:rsid w:val="000660E6"/>
    <w:rsid w:val="000771E3"/>
    <w:rsid w:val="00084748"/>
    <w:rsid w:val="00084AFE"/>
    <w:rsid w:val="00084CE9"/>
    <w:rsid w:val="000A534B"/>
    <w:rsid w:val="000B0C95"/>
    <w:rsid w:val="000B4975"/>
    <w:rsid w:val="000D2F28"/>
    <w:rsid w:val="000D6BC4"/>
    <w:rsid w:val="000D7C33"/>
    <w:rsid w:val="00100B31"/>
    <w:rsid w:val="00107DC4"/>
    <w:rsid w:val="00111B83"/>
    <w:rsid w:val="00121E30"/>
    <w:rsid w:val="00144E21"/>
    <w:rsid w:val="00183B69"/>
    <w:rsid w:val="0019007E"/>
    <w:rsid w:val="001A0676"/>
    <w:rsid w:val="001A458F"/>
    <w:rsid w:val="001A47BA"/>
    <w:rsid w:val="001D73EB"/>
    <w:rsid w:val="001E16EE"/>
    <w:rsid w:val="001E2FEA"/>
    <w:rsid w:val="001E67E7"/>
    <w:rsid w:val="001F5750"/>
    <w:rsid w:val="001F5D2E"/>
    <w:rsid w:val="001F7233"/>
    <w:rsid w:val="00200FA6"/>
    <w:rsid w:val="00227BD4"/>
    <w:rsid w:val="00261F04"/>
    <w:rsid w:val="00271271"/>
    <w:rsid w:val="002753AA"/>
    <w:rsid w:val="00276940"/>
    <w:rsid w:val="00286EA7"/>
    <w:rsid w:val="00293DA9"/>
    <w:rsid w:val="00295A31"/>
    <w:rsid w:val="002A577F"/>
    <w:rsid w:val="002A5891"/>
    <w:rsid w:val="002B2EAD"/>
    <w:rsid w:val="002B39E3"/>
    <w:rsid w:val="002B4011"/>
    <w:rsid w:val="002C1C31"/>
    <w:rsid w:val="002C2154"/>
    <w:rsid w:val="002E349B"/>
    <w:rsid w:val="002E4734"/>
    <w:rsid w:val="002F3F11"/>
    <w:rsid w:val="002F43B9"/>
    <w:rsid w:val="0030725E"/>
    <w:rsid w:val="00312FE3"/>
    <w:rsid w:val="00320D2F"/>
    <w:rsid w:val="00333C05"/>
    <w:rsid w:val="003554FF"/>
    <w:rsid w:val="00364531"/>
    <w:rsid w:val="00366799"/>
    <w:rsid w:val="00375EC4"/>
    <w:rsid w:val="00376756"/>
    <w:rsid w:val="003867E9"/>
    <w:rsid w:val="00393A31"/>
    <w:rsid w:val="003A7091"/>
    <w:rsid w:val="003D52D2"/>
    <w:rsid w:val="003E0B45"/>
    <w:rsid w:val="003E4EB8"/>
    <w:rsid w:val="00403478"/>
    <w:rsid w:val="00414048"/>
    <w:rsid w:val="00414880"/>
    <w:rsid w:val="004212DF"/>
    <w:rsid w:val="00421EB2"/>
    <w:rsid w:val="004338F1"/>
    <w:rsid w:val="00436B49"/>
    <w:rsid w:val="00445FCC"/>
    <w:rsid w:val="00450D2D"/>
    <w:rsid w:val="00477039"/>
    <w:rsid w:val="0047725B"/>
    <w:rsid w:val="00481209"/>
    <w:rsid w:val="00485E1B"/>
    <w:rsid w:val="00493F04"/>
    <w:rsid w:val="004A7140"/>
    <w:rsid w:val="004C7353"/>
    <w:rsid w:val="004D0941"/>
    <w:rsid w:val="004D7FFD"/>
    <w:rsid w:val="004E4EE3"/>
    <w:rsid w:val="0050759B"/>
    <w:rsid w:val="00512574"/>
    <w:rsid w:val="00516262"/>
    <w:rsid w:val="0052544A"/>
    <w:rsid w:val="0053114F"/>
    <w:rsid w:val="00531564"/>
    <w:rsid w:val="005520DC"/>
    <w:rsid w:val="00553692"/>
    <w:rsid w:val="00561CA6"/>
    <w:rsid w:val="0056341C"/>
    <w:rsid w:val="00565F17"/>
    <w:rsid w:val="00571531"/>
    <w:rsid w:val="0057477E"/>
    <w:rsid w:val="0058036D"/>
    <w:rsid w:val="00587A48"/>
    <w:rsid w:val="0059224C"/>
    <w:rsid w:val="005A7CC9"/>
    <w:rsid w:val="005B3CA3"/>
    <w:rsid w:val="005C5E24"/>
    <w:rsid w:val="005D1C69"/>
    <w:rsid w:val="005D24AB"/>
    <w:rsid w:val="005D556D"/>
    <w:rsid w:val="005E2120"/>
    <w:rsid w:val="005E2239"/>
    <w:rsid w:val="005E450C"/>
    <w:rsid w:val="005F7256"/>
    <w:rsid w:val="00605F25"/>
    <w:rsid w:val="006308A0"/>
    <w:rsid w:val="00631BE5"/>
    <w:rsid w:val="00644971"/>
    <w:rsid w:val="00666C48"/>
    <w:rsid w:val="00684342"/>
    <w:rsid w:val="00684D87"/>
    <w:rsid w:val="00695CB7"/>
    <w:rsid w:val="0069683F"/>
    <w:rsid w:val="006A5325"/>
    <w:rsid w:val="006B335E"/>
    <w:rsid w:val="006C0EE8"/>
    <w:rsid w:val="006C37AD"/>
    <w:rsid w:val="006E21EE"/>
    <w:rsid w:val="006E5952"/>
    <w:rsid w:val="006E6219"/>
    <w:rsid w:val="006F143C"/>
    <w:rsid w:val="006F41D4"/>
    <w:rsid w:val="006F7957"/>
    <w:rsid w:val="00712C1A"/>
    <w:rsid w:val="0072376C"/>
    <w:rsid w:val="00725B90"/>
    <w:rsid w:val="007348DB"/>
    <w:rsid w:val="00735DB1"/>
    <w:rsid w:val="0074684D"/>
    <w:rsid w:val="00753E0B"/>
    <w:rsid w:val="007702C9"/>
    <w:rsid w:val="0077112B"/>
    <w:rsid w:val="00787D70"/>
    <w:rsid w:val="00792351"/>
    <w:rsid w:val="007B7D4F"/>
    <w:rsid w:val="007C048A"/>
    <w:rsid w:val="007C2987"/>
    <w:rsid w:val="007E45A9"/>
    <w:rsid w:val="007E78F7"/>
    <w:rsid w:val="007F617E"/>
    <w:rsid w:val="007F6BC0"/>
    <w:rsid w:val="00821EBA"/>
    <w:rsid w:val="008227F8"/>
    <w:rsid w:val="0082390B"/>
    <w:rsid w:val="00825258"/>
    <w:rsid w:val="00835B48"/>
    <w:rsid w:val="00845423"/>
    <w:rsid w:val="0089051F"/>
    <w:rsid w:val="008905CB"/>
    <w:rsid w:val="00894C61"/>
    <w:rsid w:val="008A02BA"/>
    <w:rsid w:val="008A4070"/>
    <w:rsid w:val="008A6610"/>
    <w:rsid w:val="008B19DF"/>
    <w:rsid w:val="008D3742"/>
    <w:rsid w:val="008D37B3"/>
    <w:rsid w:val="008D642F"/>
    <w:rsid w:val="008E231C"/>
    <w:rsid w:val="008E3C4B"/>
    <w:rsid w:val="008E540F"/>
    <w:rsid w:val="008F702E"/>
    <w:rsid w:val="0090770E"/>
    <w:rsid w:val="009319DB"/>
    <w:rsid w:val="0093326F"/>
    <w:rsid w:val="0093448A"/>
    <w:rsid w:val="00940273"/>
    <w:rsid w:val="009411BA"/>
    <w:rsid w:val="0094557B"/>
    <w:rsid w:val="009547EB"/>
    <w:rsid w:val="00956DF3"/>
    <w:rsid w:val="00977AE1"/>
    <w:rsid w:val="00982EDD"/>
    <w:rsid w:val="00985FCD"/>
    <w:rsid w:val="009921BD"/>
    <w:rsid w:val="009A4176"/>
    <w:rsid w:val="009A427E"/>
    <w:rsid w:val="009A4ECE"/>
    <w:rsid w:val="009C7EDE"/>
    <w:rsid w:val="009D2EDE"/>
    <w:rsid w:val="009D56BF"/>
    <w:rsid w:val="009E6028"/>
    <w:rsid w:val="009F1F71"/>
    <w:rsid w:val="00A01833"/>
    <w:rsid w:val="00A01D1E"/>
    <w:rsid w:val="00A04FB1"/>
    <w:rsid w:val="00A14EB9"/>
    <w:rsid w:val="00A213CF"/>
    <w:rsid w:val="00A422E4"/>
    <w:rsid w:val="00A624E1"/>
    <w:rsid w:val="00A65653"/>
    <w:rsid w:val="00A84E32"/>
    <w:rsid w:val="00AA33B6"/>
    <w:rsid w:val="00AB6658"/>
    <w:rsid w:val="00AC0662"/>
    <w:rsid w:val="00AC074B"/>
    <w:rsid w:val="00AC3953"/>
    <w:rsid w:val="00AD504A"/>
    <w:rsid w:val="00AD7F76"/>
    <w:rsid w:val="00AE587C"/>
    <w:rsid w:val="00AE65A1"/>
    <w:rsid w:val="00AF2613"/>
    <w:rsid w:val="00AF4A68"/>
    <w:rsid w:val="00AF73C3"/>
    <w:rsid w:val="00B06985"/>
    <w:rsid w:val="00B12C37"/>
    <w:rsid w:val="00B16357"/>
    <w:rsid w:val="00B23BC3"/>
    <w:rsid w:val="00B261FB"/>
    <w:rsid w:val="00B477A2"/>
    <w:rsid w:val="00B62BA1"/>
    <w:rsid w:val="00B6373C"/>
    <w:rsid w:val="00B66E8D"/>
    <w:rsid w:val="00B8398C"/>
    <w:rsid w:val="00B96475"/>
    <w:rsid w:val="00BA33C0"/>
    <w:rsid w:val="00BB05BF"/>
    <w:rsid w:val="00BB182A"/>
    <w:rsid w:val="00BB4ACD"/>
    <w:rsid w:val="00BD442D"/>
    <w:rsid w:val="00BD6186"/>
    <w:rsid w:val="00C10144"/>
    <w:rsid w:val="00C26E17"/>
    <w:rsid w:val="00C33980"/>
    <w:rsid w:val="00C44D53"/>
    <w:rsid w:val="00C505F9"/>
    <w:rsid w:val="00C60C8E"/>
    <w:rsid w:val="00C76AB3"/>
    <w:rsid w:val="00C83936"/>
    <w:rsid w:val="00C90ACC"/>
    <w:rsid w:val="00CA23F5"/>
    <w:rsid w:val="00CA2A9C"/>
    <w:rsid w:val="00CA36B2"/>
    <w:rsid w:val="00CC00D2"/>
    <w:rsid w:val="00CC3BFF"/>
    <w:rsid w:val="00CD38A0"/>
    <w:rsid w:val="00D05AE3"/>
    <w:rsid w:val="00D16391"/>
    <w:rsid w:val="00D176E7"/>
    <w:rsid w:val="00D27763"/>
    <w:rsid w:val="00D461E2"/>
    <w:rsid w:val="00D5191D"/>
    <w:rsid w:val="00D5637A"/>
    <w:rsid w:val="00D6471A"/>
    <w:rsid w:val="00D65CB6"/>
    <w:rsid w:val="00D77C72"/>
    <w:rsid w:val="00D8003F"/>
    <w:rsid w:val="00DA66E5"/>
    <w:rsid w:val="00DB4584"/>
    <w:rsid w:val="00DC1394"/>
    <w:rsid w:val="00DC224A"/>
    <w:rsid w:val="00DD4045"/>
    <w:rsid w:val="00DD4756"/>
    <w:rsid w:val="00E06FEF"/>
    <w:rsid w:val="00E134EE"/>
    <w:rsid w:val="00E15094"/>
    <w:rsid w:val="00E162F5"/>
    <w:rsid w:val="00E2244E"/>
    <w:rsid w:val="00E24D23"/>
    <w:rsid w:val="00E46040"/>
    <w:rsid w:val="00E66236"/>
    <w:rsid w:val="00E71B95"/>
    <w:rsid w:val="00E7221A"/>
    <w:rsid w:val="00E9136A"/>
    <w:rsid w:val="00EA0942"/>
    <w:rsid w:val="00EA44FB"/>
    <w:rsid w:val="00EA5629"/>
    <w:rsid w:val="00EB0879"/>
    <w:rsid w:val="00EB231C"/>
    <w:rsid w:val="00EE2A7F"/>
    <w:rsid w:val="00EE33FF"/>
    <w:rsid w:val="00EE6657"/>
    <w:rsid w:val="00EF70E2"/>
    <w:rsid w:val="00F139D2"/>
    <w:rsid w:val="00F235CE"/>
    <w:rsid w:val="00F31D08"/>
    <w:rsid w:val="00F37630"/>
    <w:rsid w:val="00F42A00"/>
    <w:rsid w:val="00F46879"/>
    <w:rsid w:val="00F5572D"/>
    <w:rsid w:val="00F61581"/>
    <w:rsid w:val="00F63AC7"/>
    <w:rsid w:val="00F672A6"/>
    <w:rsid w:val="00F723E1"/>
    <w:rsid w:val="00F734E9"/>
    <w:rsid w:val="00FA08C1"/>
    <w:rsid w:val="00FC0EDE"/>
    <w:rsid w:val="00FC3EB6"/>
    <w:rsid w:val="00FC5428"/>
    <w:rsid w:val="00FC76D1"/>
    <w:rsid w:val="00FE0EE5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BD2FA2"/>
  <w15:docId w15:val="{41F0DABB-A33A-40C2-A171-ECA1D52C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0759B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0759B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0759B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977AE1"/>
    <w:rPr>
      <w:rFonts w:ascii="Times" w:hAnsi="Times" w:cs="Times"/>
      <w:b/>
      <w:i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2E3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349B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2E3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49B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50759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0759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0759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D2ED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9D2ED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0759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0759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0759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0759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0759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B7887D1-B077-4542-94FB-75AEAFDEC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7C1CBD-FB87-4AC3-8D12-80B536DC3507}"/>
</file>

<file path=customXml/itemProps3.xml><?xml version="1.0" encoding="utf-8"?>
<ds:datastoreItem xmlns:ds="http://schemas.openxmlformats.org/officeDocument/2006/customXml" ds:itemID="{008514D8-0FF8-4D06-BA7E-FAF295EB6DF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1048</Words>
  <Characters>5765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LA AVENTURA DORADA</vt:lpstr>
      <vt:lpstr>LA AVENTURA DORADA</vt:lpstr>
    </vt:vector>
  </TitlesOfParts>
  <Company>surland</Company>
  <LinksUpToDate>false</LinksUpToDate>
  <CharactersWithSpaces>6800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70</cp:revision>
  <cp:lastPrinted>2003-12-29T17:11:00Z</cp:lastPrinted>
  <dcterms:created xsi:type="dcterms:W3CDTF">2022-12-26T11:09:00Z</dcterms:created>
  <dcterms:modified xsi:type="dcterms:W3CDTF">2026-01-21T10:04:00Z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