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95C1" w14:textId="2E5898C6" w:rsidR="00DF6090" w:rsidRPr="00EA3357" w:rsidRDefault="00DF6090" w:rsidP="00DF6090">
      <w:pPr>
        <w:pStyle w:val="Ttulo1"/>
        <w:spacing w:before="0"/>
        <w:rPr>
          <w:lang w:val="pt-BR"/>
        </w:rPr>
      </w:pPr>
      <w:r w:rsidRPr="00EA3357">
        <w:rPr>
          <w:lang w:val="pt-BR"/>
        </w:rPr>
        <w:t xml:space="preserve">O Legado Andaluz,                </w:t>
      </w:r>
      <w:r w:rsidRPr="00EA3357">
        <w:rPr>
          <w:noProof/>
          <w:lang w:val="pt-BR"/>
        </w:rPr>
        <w:t xml:space="preserve"> </w:t>
      </w:r>
    </w:p>
    <w:p w14:paraId="3A9D024D" w14:textId="64C32B14" w:rsidR="00DF6090" w:rsidRPr="00EA3357" w:rsidRDefault="00DF6090" w:rsidP="00DF6090">
      <w:pPr>
        <w:pStyle w:val="Ttulo1"/>
        <w:spacing w:before="0"/>
        <w:rPr>
          <w:sz w:val="60"/>
          <w:szCs w:val="60"/>
          <w:lang w:val="pt-BR"/>
        </w:rPr>
      </w:pPr>
      <w:r w:rsidRPr="00EA3357">
        <w:rPr>
          <w:sz w:val="60"/>
          <w:szCs w:val="60"/>
          <w:lang w:val="pt-BR"/>
        </w:rPr>
        <w:t>Andaluzia e a Rota dos Povos Brancos.</w:t>
      </w:r>
    </w:p>
    <w:p w14:paraId="346E211C" w14:textId="77777777" w:rsidR="00DF6090" w:rsidRPr="00DF5F2E" w:rsidRDefault="00DF6090" w:rsidP="00DF6090">
      <w:pPr>
        <w:rPr>
          <w:rFonts w:asciiTheme="minorHAnsi" w:hAnsiTheme="minorHAnsi" w:cstheme="minorHAnsi"/>
          <w:b/>
          <w:sz w:val="18"/>
          <w:szCs w:val="18"/>
          <w:lang w:val="pt-BR"/>
        </w:rPr>
      </w:pPr>
    </w:p>
    <w:p w14:paraId="7FF9008A" w14:textId="7726685F" w:rsidR="00DF6090" w:rsidRPr="00F82B23" w:rsidRDefault="002A142C" w:rsidP="00DF6090">
      <w:pPr>
        <w:pStyle w:val="Ttulo"/>
        <w:spacing w:after="0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6616" wp14:editId="6FF252A5">
                <wp:simplePos x="0" y="0"/>
                <wp:positionH relativeFrom="column">
                  <wp:posOffset>4683760</wp:posOffset>
                </wp:positionH>
                <wp:positionV relativeFrom="paragraph">
                  <wp:posOffset>50117</wp:posOffset>
                </wp:positionV>
                <wp:extent cx="1828800" cy="685800"/>
                <wp:effectExtent l="0" t="57150" r="0" b="57150"/>
                <wp:wrapNone/>
                <wp:docPr id="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37105"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F2777" w14:textId="77777777" w:rsidR="00617935" w:rsidRDefault="00617935" w:rsidP="00617935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0C09F965" w14:textId="5BBD3711" w:rsidR="00617935" w:rsidRDefault="00617935" w:rsidP="00617935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priva</w:t>
                            </w:r>
                            <w:r w:rsidR="00F148FE">
                              <w:rPr>
                                <w:color w:val="FFFFFF" w:themeColor="background1"/>
                              </w:rPr>
                              <w:t>tivo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CE6616" id="Elipse 1" o:spid="_x0000_s1026" style="position:absolute;margin-left:368.8pt;margin-top:3.95pt;width:2in;height:54pt;rotation:-72405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" fillcolor="#119ca3 [3204]" strokecolor="white [3201]" strokeweight="1.5pt">
                <v:stroke joinstyle="miter"/>
                <v:textbox>
                  <w:txbxContent>
                    <w:p w14:paraId="602F2777" w14:textId="77777777" w:rsidR="00617935" w:rsidRDefault="00617935" w:rsidP="00617935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TOUR</w:t>
                      </w:r>
                    </w:p>
                    <w:p w14:paraId="0C09F965" w14:textId="5BBD3711" w:rsidR="00617935" w:rsidRDefault="00617935" w:rsidP="00617935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priva</w:t>
                      </w:r>
                      <w:r w:rsidR="00F148FE">
                        <w:rPr>
                          <w:color w:val="FFFFFF" w:themeColor="background1"/>
                        </w:rPr>
                        <w:t>tivo</w:t>
                      </w:r>
                    </w:p>
                  </w:txbxContent>
                </v:textbox>
              </v:oval>
            </w:pict>
          </mc:Fallback>
        </mc:AlternateContent>
      </w:r>
      <w:proofErr w:type="spellStart"/>
      <w:r w:rsidR="00DF6090" w:rsidRPr="00F82B23">
        <w:rPr>
          <w:lang w:val="pt-BR"/>
        </w:rPr>
        <w:t>Ref</w:t>
      </w:r>
      <w:proofErr w:type="spellEnd"/>
      <w:r w:rsidR="00DF6090" w:rsidRPr="00F82B23">
        <w:rPr>
          <w:lang w:val="pt-BR"/>
        </w:rPr>
        <w:t>: H-5027</w:t>
      </w:r>
    </w:p>
    <w:p w14:paraId="0E96B861" w14:textId="6D0F185C" w:rsidR="00DF6090" w:rsidRPr="00DF5F2E" w:rsidRDefault="00DF6090" w:rsidP="00DF6090">
      <w:pPr>
        <w:rPr>
          <w:rFonts w:asciiTheme="minorHAnsi" w:hAnsiTheme="minorHAnsi" w:cstheme="minorHAnsi"/>
          <w:b/>
          <w:sz w:val="16"/>
          <w:lang w:val="pt-BR"/>
        </w:rPr>
      </w:pPr>
    </w:p>
    <w:p w14:paraId="472C19A9" w14:textId="5FC81D48" w:rsidR="00DF6090" w:rsidRPr="009C632A" w:rsidRDefault="00DF6090" w:rsidP="009B4208">
      <w:pPr>
        <w:pStyle w:val="Precio"/>
      </w:pPr>
      <w:r w:rsidRPr="009C632A">
        <w:t>9 d</w:t>
      </w:r>
      <w:r w:rsidR="00EA3357" w:rsidRPr="009C632A">
        <w:t>i</w:t>
      </w:r>
      <w:r w:rsidRPr="009C632A">
        <w:t xml:space="preserve">as a partir de </w:t>
      </w:r>
      <w:r w:rsidR="00EF092F">
        <w:t>3.015</w:t>
      </w:r>
      <w:r w:rsidRPr="009C632A">
        <w:t xml:space="preserve"> €</w:t>
      </w:r>
      <w:proofErr w:type="spellStart"/>
      <w:r w:rsidRPr="009C632A">
        <w:t>ur</w:t>
      </w:r>
      <w:proofErr w:type="spellEnd"/>
    </w:p>
    <w:p w14:paraId="01E1399F" w14:textId="77777777" w:rsidR="00DF6090" w:rsidRPr="009C632A" w:rsidRDefault="00DF6090" w:rsidP="00DF609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86C3858" w14:textId="77777777" w:rsidR="00DF6090" w:rsidRPr="009C632A" w:rsidRDefault="00DF6090" w:rsidP="00A9299B">
      <w:pPr>
        <w:pStyle w:val="Subttulo"/>
        <w:rPr>
          <w:lang w:val="pt-BR"/>
        </w:rPr>
      </w:pPr>
      <w:r w:rsidRPr="009C632A">
        <w:rPr>
          <w:lang w:val="pt-BR"/>
        </w:rPr>
        <w:t>Dia 01 – Sevilha</w:t>
      </w:r>
    </w:p>
    <w:p w14:paraId="2ABA4890" w14:textId="6C7B6CEC" w:rsidR="00DF6090" w:rsidRPr="009C632A" w:rsidRDefault="00DF6090" w:rsidP="00DF6090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Chegada em Sevilha e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traslado 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ao hotel.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Hospedagem. </w:t>
      </w:r>
    </w:p>
    <w:p w14:paraId="477E7675" w14:textId="572E762E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59933E8B" w14:textId="77777777" w:rsidR="00DF6090" w:rsidRPr="009C632A" w:rsidRDefault="00DF6090" w:rsidP="00A9299B">
      <w:pPr>
        <w:pStyle w:val="Subttulo"/>
        <w:rPr>
          <w:lang w:val="pt-BR"/>
        </w:rPr>
      </w:pPr>
      <w:r w:rsidRPr="009C632A">
        <w:rPr>
          <w:lang w:val="pt-BR"/>
        </w:rPr>
        <w:t>Dia 02 – Sevilha</w:t>
      </w:r>
    </w:p>
    <w:p w14:paraId="00D344C0" w14:textId="31CB14E7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guiada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pela cidade, para conhecer a animada e movimentada cidade de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Sevilha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: Torre de Ouro, Praça Espanha, Praça América, continuando a pé pelo Bairro de Santa Cruz para terminar com um cruzeiro de 1 hora no rio </w:t>
      </w:r>
      <w:proofErr w:type="spellStart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Guadalquivir</w:t>
      </w:r>
      <w:proofErr w:type="spell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. Resto do dia livre para atividades pessoais. À noite, possibilidade de assistir um show de flamenco.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</w:t>
      </w:r>
      <w:r w:rsidRPr="009C632A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 xml:space="preserve">. </w:t>
      </w:r>
    </w:p>
    <w:p w14:paraId="44011C97" w14:textId="77777777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79B2B873" w14:textId="77777777" w:rsidR="00DF6090" w:rsidRPr="009C632A" w:rsidRDefault="00DF6090" w:rsidP="00A9299B">
      <w:pPr>
        <w:pStyle w:val="Subttulo"/>
        <w:rPr>
          <w:lang w:val="pt-BR"/>
        </w:rPr>
      </w:pPr>
      <w:bookmarkStart w:id="0" w:name="_Hlk43371414"/>
      <w:r w:rsidRPr="009C632A">
        <w:rPr>
          <w:lang w:val="pt-BR"/>
        </w:rPr>
        <w:t xml:space="preserve">Dia 03 – Sevilha – Jerez de la Frontera </w:t>
      </w:r>
    </w:p>
    <w:bookmarkEnd w:id="0"/>
    <w:p w14:paraId="585B1926" w14:textId="287DAA3C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9C632A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Saída para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PT"/>
        </w:rPr>
        <w:t>Jerez de la Frontera.</w:t>
      </w:r>
      <w:r w:rsidRPr="009C632A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Chegada e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visita à Cave de vinhos de Jerez </w:t>
      </w:r>
      <w:r w:rsidR="00F82B23"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“Tio Pepe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"</w:t>
      </w:r>
      <w:r w:rsidR="00F82B23"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de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Gonzalez </w:t>
      </w:r>
      <w:proofErr w:type="spellStart"/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Byass</w:t>
      </w:r>
      <w:proofErr w:type="spellEnd"/>
      <w:r w:rsidR="00F82B23"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,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com degustação incluída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seguida da possibilidade de assistir à um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espetáculo equestre "Como Dançam os Cavalos Andaluzes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" </w:t>
      </w:r>
      <w:r w:rsidR="00EC0D56" w:rsidRPr="009C632A">
        <w:rPr>
          <w:rFonts w:asciiTheme="minorHAnsi" w:hAnsiTheme="minorHAnsi" w:cstheme="minorHAnsi"/>
          <w:sz w:val="18"/>
          <w:szCs w:val="18"/>
          <w:lang w:val="pt-BR"/>
        </w:rPr>
        <w:t>(</w:t>
      </w:r>
      <w:r w:rsidR="00EC0D56" w:rsidRPr="009C632A">
        <w:rPr>
          <w:rFonts w:asciiTheme="minorHAnsi" w:hAnsiTheme="minorHAnsi" w:cstheme="minorHAnsi"/>
          <w:sz w:val="18"/>
          <w:szCs w:val="18"/>
          <w:lang w:val="pt-PT"/>
        </w:rPr>
        <w:t xml:space="preserve">sujeito à </w:t>
      </w:r>
      <w:proofErr w:type="gramStart"/>
      <w:r w:rsidR="00EC0D56" w:rsidRPr="009C632A">
        <w:rPr>
          <w:rFonts w:asciiTheme="minorHAnsi" w:hAnsiTheme="minorHAnsi" w:cstheme="minorHAnsi"/>
          <w:sz w:val="18"/>
          <w:szCs w:val="18"/>
          <w:lang w:val="pt-PT"/>
        </w:rPr>
        <w:t>disponibilidade</w:t>
      </w:r>
      <w:r w:rsidR="00EC0D56"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)</w:t>
      </w:r>
      <w:proofErr w:type="gramEnd"/>
      <w:r w:rsidR="00EC0D56"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famoso balé equestre com música espanhola. Continuação para </w:t>
      </w:r>
      <w:proofErr w:type="spellStart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Sanlúcar</w:t>
      </w:r>
      <w:proofErr w:type="spell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de </w:t>
      </w:r>
      <w:proofErr w:type="spellStart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Barrameda</w:t>
      </w:r>
      <w:proofErr w:type="spell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tempo livre para almoço e, posteriormente,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visita a </w:t>
      </w:r>
      <w:proofErr w:type="spellStart"/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Sanlúcar</w:t>
      </w:r>
      <w:proofErr w:type="spell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localizada em frente aos pântanos de </w:t>
      </w:r>
      <w:proofErr w:type="spellStart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Doñana</w:t>
      </w:r>
      <w:proofErr w:type="spell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e à foz do rio </w:t>
      </w:r>
      <w:proofErr w:type="spellStart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Guadalquivir</w:t>
      </w:r>
      <w:proofErr w:type="spell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premiada em 2022 como a capital da gastronomia espanhola. Regresso a Jerez de la Frontera.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39E0ACEF" w14:textId="78983912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7B571667" w14:textId="77777777" w:rsidR="00DF6090" w:rsidRPr="009C632A" w:rsidRDefault="00DF6090" w:rsidP="00A9299B">
      <w:pPr>
        <w:pStyle w:val="Subttulo"/>
        <w:rPr>
          <w:lang w:val="pt-BR"/>
        </w:rPr>
      </w:pPr>
      <w:r w:rsidRPr="009C632A">
        <w:rPr>
          <w:lang w:val="pt-BR"/>
        </w:rPr>
        <w:t xml:space="preserve">Dia 04 – Jerez de la Frontera – Cádiz – Arcos de la Frontera – </w:t>
      </w:r>
      <w:proofErr w:type="spellStart"/>
      <w:r w:rsidRPr="009C632A">
        <w:rPr>
          <w:lang w:val="pt-BR"/>
        </w:rPr>
        <w:t>Setenil</w:t>
      </w:r>
      <w:proofErr w:type="spellEnd"/>
      <w:r w:rsidRPr="009C632A">
        <w:rPr>
          <w:lang w:val="pt-BR"/>
        </w:rPr>
        <w:t xml:space="preserve"> de </w:t>
      </w:r>
      <w:proofErr w:type="spellStart"/>
      <w:r w:rsidRPr="009C632A">
        <w:rPr>
          <w:lang w:val="pt-BR"/>
        </w:rPr>
        <w:t>las</w:t>
      </w:r>
      <w:proofErr w:type="spellEnd"/>
      <w:r w:rsidRPr="009C632A">
        <w:rPr>
          <w:lang w:val="pt-BR"/>
        </w:rPr>
        <w:t xml:space="preserve"> Bodegas – Ronda </w:t>
      </w:r>
    </w:p>
    <w:p w14:paraId="5703557E" w14:textId="3B246F91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Saída para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Cádiz, visita guiada da cidade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popularmente conhecida como a "Tacita de Plata" e considerada uma das cidades mais antigas do Ocidente. Continuamos até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Arcos de la Frontera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porta de entrada para a Rota dos Povos Brancos, considerada uma das localidades mais bonitas de Espanha. Continuamos até </w:t>
      </w:r>
      <w:proofErr w:type="spellStart"/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Setenil</w:t>
      </w:r>
      <w:proofErr w:type="spellEnd"/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de </w:t>
      </w:r>
      <w:proofErr w:type="spellStart"/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las</w:t>
      </w:r>
      <w:proofErr w:type="spellEnd"/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Bodegas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cidade que atualmente lidera as listas de "Melhor destino secreto da Europa", onde a rocha encontra o céu. Terminaremos nosso dia em Ronda.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35F3A827" w14:textId="77777777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5F86B0CA" w14:textId="63FF539D" w:rsidR="00DF6090" w:rsidRPr="009C632A" w:rsidRDefault="00DF6090" w:rsidP="00A9299B">
      <w:pPr>
        <w:pStyle w:val="Subttulo"/>
        <w:rPr>
          <w:lang w:val="pt-BR"/>
        </w:rPr>
      </w:pPr>
      <w:r w:rsidRPr="009C632A">
        <w:rPr>
          <w:lang w:val="pt-BR"/>
        </w:rPr>
        <w:t xml:space="preserve">Dia 05 – Ronda – Granada </w:t>
      </w:r>
    </w:p>
    <w:p w14:paraId="4D39204E" w14:textId="30EB9F3F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guiada à cidade de Ronda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com a sua localização avassaladora, </w:t>
      </w:r>
      <w:proofErr w:type="gramStart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encima</w:t>
      </w:r>
      <w:proofErr w:type="gram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de um planalto recortado pelo profundo Tejo de Ronda, por onde corre o rio </w:t>
      </w:r>
      <w:proofErr w:type="spellStart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Guadalevin</w:t>
      </w:r>
      <w:proofErr w:type="spell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. Saída para a cidade de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Granada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uma bela cidade localizada aos pés da Serra Nevada.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239931E5" w14:textId="77777777" w:rsidR="00DF6090" w:rsidRPr="009C632A" w:rsidRDefault="00DF6090" w:rsidP="00DF6090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</w:p>
    <w:p w14:paraId="471BE4B3" w14:textId="77777777" w:rsidR="00DF6090" w:rsidRPr="009C632A" w:rsidRDefault="00DF6090" w:rsidP="00A9299B">
      <w:pPr>
        <w:pStyle w:val="Subttulo"/>
        <w:rPr>
          <w:lang w:val="pt-BR"/>
        </w:rPr>
      </w:pPr>
      <w:r w:rsidRPr="009C632A">
        <w:rPr>
          <w:lang w:val="pt-BR"/>
        </w:rPr>
        <w:t xml:space="preserve">Dia 06 – Granada </w:t>
      </w:r>
    </w:p>
    <w:p w14:paraId="14217DF2" w14:textId="7B1B4364" w:rsidR="00DF6090" w:rsidRPr="009C632A" w:rsidRDefault="00DF6090" w:rsidP="00DF6090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 Visita guiada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 da cidade de Granada, com visita à </w:t>
      </w:r>
      <w:r w:rsidRPr="009C632A">
        <w:rPr>
          <w:rFonts w:asciiTheme="minorHAnsi" w:hAnsiTheme="minorHAnsi" w:cstheme="minorHAnsi"/>
          <w:b/>
          <w:sz w:val="18"/>
          <w:szCs w:val="18"/>
          <w:lang w:val="pt-BR"/>
        </w:rPr>
        <w:t>Alhambra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, aos Jardins do Generalife e aos Palácios </w:t>
      </w:r>
      <w:proofErr w:type="spellStart"/>
      <w:r w:rsidRPr="009C632A">
        <w:rPr>
          <w:rFonts w:asciiTheme="minorHAnsi" w:hAnsiTheme="minorHAnsi" w:cstheme="minorHAnsi"/>
          <w:sz w:val="18"/>
          <w:szCs w:val="18"/>
          <w:lang w:val="pt-BR"/>
        </w:rPr>
        <w:t>Nacéridos</w:t>
      </w:r>
      <w:proofErr w:type="spellEnd"/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. (sujeito a disponibilidade de ingressos). O monumento mais visitado da Espanha, um rico complexo palaciano construído pelos soberanos </w:t>
      </w:r>
      <w:proofErr w:type="spellStart"/>
      <w:r w:rsidRPr="009C632A">
        <w:rPr>
          <w:rFonts w:asciiTheme="minorHAnsi" w:hAnsiTheme="minorHAnsi" w:cstheme="minorHAnsi"/>
          <w:sz w:val="18"/>
          <w:szCs w:val="18"/>
          <w:lang w:val="pt-BR"/>
        </w:rPr>
        <w:t>Nacéridos</w:t>
      </w:r>
      <w:proofErr w:type="spellEnd"/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 do Reino de Granada. Resto do dia livre para desfrutar, passear e perder-se nas suas ruas, toda a cidade o envolverá com seu encanto mágico.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63E97B5D" w14:textId="3FD9CACA" w:rsidR="00DF6090" w:rsidRPr="009C632A" w:rsidRDefault="00DF6090" w:rsidP="00DF6090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</w:p>
    <w:p w14:paraId="0F2E7F72" w14:textId="77777777" w:rsidR="00DF6090" w:rsidRPr="009C632A" w:rsidRDefault="00DF6090" w:rsidP="00A9299B">
      <w:pPr>
        <w:pStyle w:val="Subttulo"/>
        <w:rPr>
          <w:lang w:val="pt-BR"/>
        </w:rPr>
      </w:pPr>
      <w:r w:rsidRPr="009C632A">
        <w:rPr>
          <w:lang w:val="pt-BR"/>
        </w:rPr>
        <w:t xml:space="preserve">Dia 07 – Granada – Baeza – </w:t>
      </w:r>
      <w:proofErr w:type="spellStart"/>
      <w:r w:rsidRPr="009C632A">
        <w:rPr>
          <w:lang w:val="pt-BR"/>
        </w:rPr>
        <w:t>Úbeda</w:t>
      </w:r>
      <w:proofErr w:type="spellEnd"/>
      <w:r w:rsidRPr="009C632A">
        <w:rPr>
          <w:lang w:val="pt-BR"/>
        </w:rPr>
        <w:t xml:space="preserve"> – Córdoba </w:t>
      </w:r>
    </w:p>
    <w:p w14:paraId="05DBF808" w14:textId="56EFB573" w:rsidR="00DF6090" w:rsidRPr="009C632A" w:rsidRDefault="00DF6090" w:rsidP="00DF6090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Saída para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Baeza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cidade Patrimônio Mundial da UNESCO, cujas ruas nos oferecem um passeio no tempo até à Idade Média e ao Renascimento. Continuamos até </w:t>
      </w:r>
      <w:proofErr w:type="spellStart"/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Úbeda</w:t>
      </w:r>
      <w:proofErr w:type="spellEnd"/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>, também Cidade Patrimônio da Humanidade pela UNESCO, misturando em cada um dos seus recantos o seu passado barroco, muçulmano, romano e visigótico. Continuamos até chegar a Córdoba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62C7068C" w14:textId="77777777" w:rsidR="00DF6090" w:rsidRPr="009C632A" w:rsidRDefault="00DF6090" w:rsidP="00DF6090">
      <w:pPr>
        <w:pStyle w:val="Textoindependiente"/>
        <w:rPr>
          <w:rFonts w:asciiTheme="minorHAnsi" w:hAnsiTheme="minorHAnsi" w:cstheme="minorHAnsi"/>
          <w:color w:val="808080" w:themeColor="background1" w:themeShade="80"/>
          <w:sz w:val="18"/>
          <w:szCs w:val="18"/>
          <w:lang w:val="pt-BR"/>
        </w:rPr>
      </w:pPr>
    </w:p>
    <w:p w14:paraId="0853192E" w14:textId="1322C570" w:rsidR="00DF6090" w:rsidRPr="009C632A" w:rsidRDefault="00DF6090" w:rsidP="00A9299B">
      <w:pPr>
        <w:pStyle w:val="Subttulo"/>
        <w:rPr>
          <w:lang w:val="pt-BR"/>
        </w:rPr>
      </w:pPr>
      <w:r w:rsidRPr="009C632A">
        <w:rPr>
          <w:lang w:val="pt-BR"/>
        </w:rPr>
        <w:t>Dia 08 – Córdoba – Sevilha</w:t>
      </w:r>
    </w:p>
    <w:p w14:paraId="76F9B7E6" w14:textId="7A6987E3" w:rsidR="00DF6090" w:rsidRPr="009C632A" w:rsidRDefault="00DF6090" w:rsidP="00DF6090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 De manhã, </w:t>
      </w:r>
      <w:r w:rsidRPr="009C632A">
        <w:rPr>
          <w:rFonts w:asciiTheme="minorHAnsi" w:hAnsiTheme="minorHAnsi" w:cstheme="minorHAnsi"/>
          <w:b/>
          <w:sz w:val="18"/>
          <w:szCs w:val="18"/>
          <w:lang w:val="pt-BR"/>
        </w:rPr>
        <w:t>visita guiada à cidade de Córdoba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, que foi capital do emirado e califado medieval do Al Andalus, quando se tornou a maior, mais culta e opulenta cidade da Europa Ocidental. </w:t>
      </w:r>
      <w:r w:rsidRPr="009C632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Saída 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para Sevilha.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6510E99D" w14:textId="77777777" w:rsidR="00DF6090" w:rsidRPr="009C632A" w:rsidRDefault="00DF6090" w:rsidP="00DF6090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</w:p>
    <w:p w14:paraId="54DF1E00" w14:textId="4B8A19CB" w:rsidR="00DF6090" w:rsidRPr="009C632A" w:rsidRDefault="00DF6090" w:rsidP="00A9299B">
      <w:pPr>
        <w:pStyle w:val="Subttulo"/>
        <w:rPr>
          <w:lang w:val="pt-BR"/>
        </w:rPr>
      </w:pPr>
      <w:r w:rsidRPr="009C632A">
        <w:rPr>
          <w:lang w:val="pt-BR"/>
        </w:rPr>
        <w:t xml:space="preserve">Dia 09 – Sevilha </w:t>
      </w:r>
    </w:p>
    <w:p w14:paraId="0E8ECA68" w14:textId="40FF9274" w:rsidR="00DF6090" w:rsidRPr="009C632A" w:rsidRDefault="00DF6090" w:rsidP="00DF6090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 de saída. Fim dos nossos serviços.</w:t>
      </w:r>
    </w:p>
    <w:p w14:paraId="36D1BE4A" w14:textId="77777777" w:rsidR="00FA431E" w:rsidRPr="009C632A" w:rsidRDefault="00FA431E" w:rsidP="00FA431E">
      <w:pPr>
        <w:pStyle w:val="Ttulo"/>
        <w:spacing w:after="0"/>
        <w:rPr>
          <w:lang w:val="pt-BR"/>
        </w:rPr>
      </w:pPr>
    </w:p>
    <w:p w14:paraId="38BC3A44" w14:textId="3C482575" w:rsidR="00DF6090" w:rsidRPr="009C632A" w:rsidRDefault="00DF6090" w:rsidP="00FA431E">
      <w:pPr>
        <w:pStyle w:val="Ttulo"/>
        <w:spacing w:after="0"/>
        <w:rPr>
          <w:lang w:val="pt-BR"/>
        </w:rPr>
      </w:pPr>
      <w:r w:rsidRPr="009C632A">
        <w:rPr>
          <w:lang w:val="pt-BR"/>
        </w:rPr>
        <w:t>Datas de início</w:t>
      </w:r>
    </w:p>
    <w:p w14:paraId="28141F64" w14:textId="0AE3C4A4" w:rsidR="00DF6090" w:rsidRPr="009C632A" w:rsidRDefault="00DF6090" w:rsidP="00FA431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b/>
          <w:bCs/>
          <w:sz w:val="18"/>
          <w:szCs w:val="18"/>
          <w:lang w:val="pt-BR"/>
        </w:rPr>
        <w:t>Diárias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ab/>
        <w:t xml:space="preserve">De 01 </w:t>
      </w:r>
      <w:proofErr w:type="gramStart"/>
      <w:r w:rsidRPr="009C632A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EC0D56" w:rsidRPr="009C632A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 a 31 </w:t>
      </w:r>
      <w:proofErr w:type="gramStart"/>
      <w:r w:rsidRPr="009C632A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EC0D56" w:rsidRPr="009C632A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5E1DDADA" w14:textId="77777777" w:rsidR="00FA431E" w:rsidRPr="009C632A" w:rsidRDefault="00FA431E" w:rsidP="00FA431E">
      <w:pPr>
        <w:pStyle w:val="Ttulo"/>
        <w:rPr>
          <w:lang w:val="pt-BR"/>
        </w:rPr>
      </w:pPr>
      <w:bookmarkStart w:id="1" w:name="_Hlk78534552"/>
    </w:p>
    <w:p w14:paraId="5CC34A05" w14:textId="08271358" w:rsidR="00DF6090" w:rsidRPr="009C632A" w:rsidRDefault="00DF6090" w:rsidP="00FA431E">
      <w:pPr>
        <w:pStyle w:val="Ttulo"/>
        <w:rPr>
          <w:lang w:val="pt-BR"/>
        </w:rPr>
      </w:pPr>
      <w:r w:rsidRPr="009C632A">
        <w:rPr>
          <w:lang w:val="pt-BR"/>
        </w:rPr>
        <w:t>Preços por pessoa em €uros</w:t>
      </w:r>
    </w:p>
    <w:tbl>
      <w:tblPr>
        <w:tblStyle w:val="Tablaconcuadrcula"/>
        <w:tblpPr w:leftFromText="141" w:rightFromText="141" w:vertAnchor="text" w:horzAnchor="margin" w:tblpY="176"/>
        <w:tblW w:w="9062" w:type="dxa"/>
        <w:tblLayout w:type="fixed"/>
        <w:tblLook w:val="04A0" w:firstRow="1" w:lastRow="0" w:firstColumn="1" w:lastColumn="0" w:noHBand="0" w:noVBand="1"/>
      </w:tblPr>
      <w:tblGrid>
        <w:gridCol w:w="3645"/>
        <w:gridCol w:w="990"/>
        <w:gridCol w:w="855"/>
        <w:gridCol w:w="855"/>
        <w:gridCol w:w="855"/>
        <w:gridCol w:w="855"/>
        <w:gridCol w:w="1007"/>
      </w:tblGrid>
      <w:tr w:rsidR="00DF6090" w:rsidRPr="009C632A" w14:paraId="0A422680" w14:textId="77777777" w:rsidTr="773D79B1">
        <w:tc>
          <w:tcPr>
            <w:tcW w:w="3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bookmarkEnd w:id="1"/>
          <w:p w14:paraId="4AFB8133" w14:textId="77777777" w:rsidR="00DF6090" w:rsidRPr="009C632A" w:rsidRDefault="00DF6090" w:rsidP="00F8224B">
            <w:pPr>
              <w:contextualSpacing/>
              <w:jc w:val="both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C63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 xml:space="preserve">Base número de </w:t>
            </w:r>
            <w:proofErr w:type="spellStart"/>
            <w:r w:rsidRPr="009C632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pessoas</w:t>
            </w:r>
            <w:proofErr w:type="spellEnd"/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2D986422" w14:textId="77777777" w:rsidR="00DF6090" w:rsidRPr="009C632A" w:rsidRDefault="00DF6090" w:rsidP="00F822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C63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2 pax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4A4647B0" w14:textId="77777777" w:rsidR="00DF6090" w:rsidRPr="009C632A" w:rsidRDefault="00DF6090" w:rsidP="00F822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C63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3 pax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053914E4" w14:textId="53D66044" w:rsidR="00DF6090" w:rsidRPr="009C632A" w:rsidRDefault="00DF6090" w:rsidP="00F822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C63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4 pax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79E31C28" w14:textId="77777777" w:rsidR="00DF6090" w:rsidRPr="009C632A" w:rsidRDefault="00DF6090" w:rsidP="00F822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C63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5 pax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18BC269D" w14:textId="77777777" w:rsidR="00DF6090" w:rsidRPr="009C632A" w:rsidRDefault="00DF6090" w:rsidP="00F822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9C63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6 pax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05222716" w14:textId="77777777" w:rsidR="00DF6090" w:rsidRPr="009C632A" w:rsidRDefault="00DF6090" w:rsidP="00F8224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9C632A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</w:rPr>
              <w:t>Supl.Sgl</w:t>
            </w:r>
          </w:p>
        </w:tc>
      </w:tr>
      <w:tr w:rsidR="00634993" w:rsidRPr="009C632A" w14:paraId="7C99FDF9" w14:textId="77777777" w:rsidTr="773D79B1">
        <w:tc>
          <w:tcPr>
            <w:tcW w:w="3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CBB61F" w14:textId="77777777" w:rsidR="00634993" w:rsidRPr="009C632A" w:rsidRDefault="00634993" w:rsidP="00634993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9C632A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9C632A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9C632A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9C632A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)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01690E3" w14:textId="38AFF18B" w:rsidR="00634993" w:rsidRPr="009C632A" w:rsidRDefault="00EF092F" w:rsidP="00634993">
            <w:pPr>
              <w:jc w:val="center"/>
              <w:rPr>
                <w:rStyle w:val="Fuerte"/>
                <w:rFonts w:eastAsia="Calibri"/>
                <w:b w:val="0"/>
                <w:bCs w:val="0"/>
                <w:i w:val="0"/>
                <w:iCs/>
                <w:color w:val="aut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5.870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CC13533" w14:textId="64D142E7" w:rsidR="00634993" w:rsidRPr="009C632A" w:rsidRDefault="00EF092F" w:rsidP="00634993">
            <w:pPr>
              <w:jc w:val="center"/>
              <w:rPr>
                <w:rStyle w:val="Fuerte"/>
                <w:rFonts w:eastAsia="Calibri"/>
                <w:b w:val="0"/>
                <w:bCs w:val="0"/>
                <w:i w:val="0"/>
                <w:iCs/>
                <w:color w:val="aut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4.680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0B22AC30" w14:textId="13C2B4D5" w:rsidR="00634993" w:rsidRPr="009C632A" w:rsidRDefault="00EF092F" w:rsidP="00634993">
            <w:pPr>
              <w:jc w:val="center"/>
              <w:rPr>
                <w:rStyle w:val="Fuerte"/>
                <w:rFonts w:eastAsia="Calibri"/>
                <w:b w:val="0"/>
                <w:bCs w:val="0"/>
                <w:i w:val="0"/>
                <w:iCs/>
                <w:color w:val="aut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3.845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C346BED" w14:textId="2136536C" w:rsidR="00634993" w:rsidRPr="009C632A" w:rsidRDefault="00EF092F" w:rsidP="00634993">
            <w:pPr>
              <w:jc w:val="center"/>
              <w:rPr>
                <w:rStyle w:val="Fuerte"/>
                <w:rFonts w:eastAsia="Calibri"/>
                <w:b w:val="0"/>
                <w:bCs w:val="0"/>
                <w:i w:val="0"/>
                <w:iCs/>
                <w:color w:val="aut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3.350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121D4FAC" w14:textId="2D3F293D" w:rsidR="00634993" w:rsidRPr="009C632A" w:rsidRDefault="00EF092F" w:rsidP="00634993">
            <w:pPr>
              <w:jc w:val="center"/>
              <w:rPr>
                <w:rStyle w:val="Fuerte"/>
                <w:rFonts w:eastAsia="Calibri"/>
                <w:b w:val="0"/>
                <w:bCs w:val="0"/>
                <w:i w:val="0"/>
                <w:iCs/>
                <w:color w:val="aut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3.015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863488" w14:textId="3461F0AB" w:rsidR="00634993" w:rsidRPr="009C632A" w:rsidRDefault="00EF092F" w:rsidP="00634993">
            <w:pPr>
              <w:jc w:val="center"/>
              <w:rPr>
                <w:rStyle w:val="Fuerte"/>
                <w:rFonts w:eastAsia="Calibri"/>
                <w:b w:val="0"/>
                <w:bCs w:val="0"/>
                <w:i w:val="0"/>
                <w:iCs/>
                <w:color w:val="auto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1.300</w:t>
            </w:r>
          </w:p>
        </w:tc>
      </w:tr>
    </w:tbl>
    <w:p w14:paraId="3AB13EFB" w14:textId="77777777" w:rsidR="00DF6090" w:rsidRPr="009C632A" w:rsidRDefault="00DF6090" w:rsidP="00DF6090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CC9F109" w14:textId="22D25EFF" w:rsidR="00DF6090" w:rsidRPr="009C632A" w:rsidRDefault="00DF6090" w:rsidP="00DF6090">
      <w:pPr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</w:p>
    <w:p w14:paraId="2A30B58C" w14:textId="77777777" w:rsidR="00DF6090" w:rsidRPr="009C632A" w:rsidRDefault="00DF6090" w:rsidP="00DF6090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  <w:u w:val="single"/>
        </w:rPr>
      </w:pPr>
    </w:p>
    <w:p w14:paraId="29B17615" w14:textId="77777777" w:rsidR="00DF6090" w:rsidRPr="009C632A" w:rsidRDefault="00DF6090" w:rsidP="00DF6090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1542AF8F" w14:textId="5F46300B" w:rsidR="00DF6090" w:rsidRPr="009C632A" w:rsidRDefault="00DF6090" w:rsidP="00DF609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A55CA88" w14:textId="339AC31B" w:rsidR="00DF6090" w:rsidRPr="009C632A" w:rsidRDefault="00DF6090" w:rsidP="00FA431E">
      <w:pPr>
        <w:pStyle w:val="Ttulo"/>
        <w:rPr>
          <w:lang w:val="pt-BR"/>
        </w:rPr>
      </w:pPr>
      <w:r w:rsidRPr="009C632A">
        <w:rPr>
          <w:lang w:val="pt-BR"/>
        </w:rPr>
        <w:t>Hotéis previstos ou similares</w:t>
      </w:r>
    </w:p>
    <w:p w14:paraId="49340361" w14:textId="77777777" w:rsidR="000E247A" w:rsidRPr="00EF092F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es-ES"/>
        </w:rPr>
      </w:pPr>
      <w:proofErr w:type="spellStart"/>
      <w:r w:rsidRPr="00EF092F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Sevilha</w:t>
      </w:r>
      <w:proofErr w:type="spellEnd"/>
      <w:r w:rsidRPr="00EF092F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  </w:t>
      </w:r>
      <w:r w:rsidRPr="00EF092F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                     </w:t>
      </w:r>
      <w:r w:rsidR="000E247A" w:rsidRPr="00EF092F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Abba Sevilla Hotel / Soho Boutique Catedral </w:t>
      </w:r>
    </w:p>
    <w:p w14:paraId="3ACAB534" w14:textId="5801695D" w:rsidR="00DF6090" w:rsidRPr="00EF092F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EF092F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Jerez de la Frontera</w:t>
      </w:r>
      <w:r w:rsidRPr="00EF092F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Hotel Sherry Park </w:t>
      </w:r>
    </w:p>
    <w:p w14:paraId="0D96558C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>Ronda</w:t>
      </w: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                         Catalonia Reina Victoria</w:t>
      </w:r>
    </w:p>
    <w:p w14:paraId="7B2D03D4" w14:textId="77777777" w:rsidR="00901CD9" w:rsidRPr="009C632A" w:rsidRDefault="00901CD9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 xml:space="preserve">Granada                      </w:t>
      </w: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Aurea Catedral By Eurostars </w:t>
      </w:r>
    </w:p>
    <w:p w14:paraId="0C212351" w14:textId="099D8612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 xml:space="preserve">Córdoba </w:t>
      </w: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                    Hotel Macia </w:t>
      </w:r>
      <w:proofErr w:type="spellStart"/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Alfaros</w:t>
      </w:r>
      <w:proofErr w:type="spellEnd"/>
    </w:p>
    <w:p w14:paraId="6E54A474" w14:textId="2CC99910" w:rsidR="00DF6090" w:rsidRPr="009C632A" w:rsidRDefault="00DF6090" w:rsidP="00DF609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  </w:t>
      </w:r>
    </w:p>
    <w:p w14:paraId="4035E1AA" w14:textId="0BC1D2D9" w:rsidR="00DF6090" w:rsidRPr="009C632A" w:rsidRDefault="00DF6090" w:rsidP="00FA431E">
      <w:pPr>
        <w:pStyle w:val="Ttulo"/>
        <w:rPr>
          <w:lang w:val="pt-BR"/>
        </w:rPr>
      </w:pPr>
      <w:r w:rsidRPr="009C632A">
        <w:rPr>
          <w:lang w:val="pt-BR"/>
        </w:rPr>
        <w:t>O preço inclui</w:t>
      </w:r>
    </w:p>
    <w:p w14:paraId="6E1F0368" w14:textId="477356EB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* Carro (2 pax) / </w:t>
      </w:r>
      <w:r w:rsidR="00901CD9"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mini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 xml:space="preserve">van </w:t>
      </w: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(</w:t>
      </w:r>
      <w:r w:rsidR="00901CD9"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3</w:t>
      </w: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-6 pax) com motorista/assistente disponível do dia 2 ao dia 8 do circuito.</w:t>
      </w:r>
    </w:p>
    <w:p w14:paraId="36D2A604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Traslados de chegada e saída em Sevilha.</w:t>
      </w:r>
    </w:p>
    <w:p w14:paraId="4A37BD65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Carro com motorista para a visita de Sevilha.</w:t>
      </w:r>
    </w:p>
    <w:p w14:paraId="5769B2A4" w14:textId="4CE8B470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8 noites de hospedagem em habitação dupla com café da manhã.</w:t>
      </w:r>
    </w:p>
    <w:p w14:paraId="0CF72D73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Guias locais nas visitas de Sevilha, Cádiz, Ronda, Granada e Córdoba.</w:t>
      </w:r>
    </w:p>
    <w:p w14:paraId="01974F86" w14:textId="65A50183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* Cruzeiro </w:t>
      </w:r>
      <w:proofErr w:type="spellStart"/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Guadalquivir</w:t>
      </w:r>
      <w:proofErr w:type="spellEnd"/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.</w:t>
      </w:r>
    </w:p>
    <w:p w14:paraId="24D28ABE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Visita a Cave de Jerez com degustação.</w:t>
      </w:r>
    </w:p>
    <w:p w14:paraId="3C21644E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Espetáculo equestre em Jerez.</w:t>
      </w:r>
    </w:p>
    <w:p w14:paraId="6811DC0A" w14:textId="0F0A3184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Entrada na Mesquita de Córdoba.</w:t>
      </w:r>
    </w:p>
    <w:p w14:paraId="103349BF" w14:textId="0B2A6BEE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Ingressos para a Alhambra de Granada. (Sujeito à disponibilidade no momento da reserva).</w:t>
      </w:r>
    </w:p>
    <w:p w14:paraId="1AA0DD43" w14:textId="77777777" w:rsidR="00DF6090" w:rsidRPr="009C632A" w:rsidRDefault="00DF6090" w:rsidP="00DF609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85501A6" w14:textId="77777777" w:rsidR="00DF6090" w:rsidRPr="009C632A" w:rsidRDefault="00DF6090" w:rsidP="00FA431E">
      <w:pPr>
        <w:pStyle w:val="Ttulo"/>
        <w:rPr>
          <w:lang w:val="pt-BR"/>
        </w:rPr>
      </w:pPr>
      <w:r w:rsidRPr="009C632A">
        <w:rPr>
          <w:lang w:val="pt-BR"/>
        </w:rPr>
        <w:t>O preço NÃO inclui</w:t>
      </w:r>
    </w:p>
    <w:p w14:paraId="602CFA85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* </w:t>
      </w:r>
      <w:r w:rsidRPr="009C632A">
        <w:rPr>
          <w:rFonts w:asciiTheme="minorHAnsi" w:hAnsiTheme="minorHAnsi" w:cstheme="minorHAnsi"/>
          <w:sz w:val="18"/>
          <w:szCs w:val="18"/>
          <w:lang w:val="pt-BR"/>
        </w:rPr>
        <w:t>Guia acompanhante</w:t>
      </w: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. </w:t>
      </w:r>
    </w:p>
    <w:p w14:paraId="3893A984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Ingressos não mencionados, extras, gorjetas.</w:t>
      </w:r>
    </w:p>
    <w:p w14:paraId="13DB07B2" w14:textId="389D1F25" w:rsidR="00DF6090" w:rsidRPr="009C632A" w:rsidRDefault="00DF6090" w:rsidP="00DF609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C632A">
        <w:rPr>
          <w:rFonts w:asciiTheme="minorHAnsi" w:hAnsiTheme="minorHAnsi" w:cstheme="minorHAnsi"/>
          <w:sz w:val="18"/>
          <w:szCs w:val="18"/>
          <w:lang w:val="pt-BR"/>
        </w:rPr>
        <w:t>* Qualquer outro serviço não especificado na seção “O preço inclui”.</w:t>
      </w:r>
    </w:p>
    <w:p w14:paraId="54C2E9DD" w14:textId="295E271F" w:rsidR="00DF6090" w:rsidRPr="009C632A" w:rsidRDefault="00DF6090" w:rsidP="00DF6090">
      <w:pPr>
        <w:jc w:val="both"/>
        <w:rPr>
          <w:rFonts w:asciiTheme="minorHAnsi" w:hAnsiTheme="minorHAnsi" w:cstheme="minorHAnsi"/>
          <w:color w:val="808080" w:themeColor="background1" w:themeShade="80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</w:t>
      </w:r>
    </w:p>
    <w:p w14:paraId="5492B7F3" w14:textId="77777777" w:rsidR="00DF6090" w:rsidRPr="009C632A" w:rsidRDefault="00DF6090" w:rsidP="00FA431E">
      <w:pPr>
        <w:pStyle w:val="Ttulo"/>
        <w:rPr>
          <w:lang w:val="pt-BR"/>
        </w:rPr>
      </w:pPr>
      <w:r w:rsidRPr="009C632A">
        <w:rPr>
          <w:lang w:val="pt-BR"/>
        </w:rPr>
        <w:t>Importante:</w:t>
      </w:r>
    </w:p>
    <w:p w14:paraId="1BA7B800" w14:textId="2378DE44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Qualquer serviço que não possa ser prestado por motivos alheios ao nosso controle será substituído por outro similar e caso não seja possível, descontaremos do preço final.</w:t>
      </w:r>
    </w:p>
    <w:p w14:paraId="0C4A9FDC" w14:textId="12678CCB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No caso de não encontrar hospedagem na cidade indicada, será confirmado na cidade mais próxima sempre que possível.</w:t>
      </w:r>
    </w:p>
    <w:p w14:paraId="377E29A7" w14:textId="74C01C84" w:rsidR="0024662C" w:rsidRPr="009C632A" w:rsidRDefault="0024662C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PT"/>
        </w:rPr>
        <w:t>* A exibição equestre “Como dançam os cavalos andaluzes” só pode ser realizada se a sua estadia coincidir em uma quinta-feira e em algumas terças ou sábados alternados. Só no momento da reserva poderemos informar se a sua reserva é possível ou não.</w:t>
      </w:r>
    </w:p>
    <w:p w14:paraId="25E375D1" w14:textId="22C2924A" w:rsidR="00DF6090" w:rsidRPr="009C632A" w:rsidRDefault="001A78AD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PT"/>
        </w:rPr>
        <w:t>* Preços não válidos durante as datas da Semana Santa (29/mar-05/abr) e Feira de Abril (21/abr-26/abr)</w:t>
      </w:r>
    </w:p>
    <w:p w14:paraId="222BA3ED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Carro disponível para um máximo de 8 horas/dia.</w:t>
      </w:r>
    </w:p>
    <w:p w14:paraId="7F3C7C22" w14:textId="77777777" w:rsidR="00DF6090" w:rsidRPr="009C632A" w:rsidRDefault="00DF6090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BR"/>
        </w:rPr>
        <w:t>* Consulte preços para 1 passageiro viajando sozinho.</w:t>
      </w:r>
    </w:p>
    <w:p w14:paraId="305FC394" w14:textId="0CA1AB96" w:rsidR="00DF6090" w:rsidRPr="00BA0043" w:rsidRDefault="00BA0043" w:rsidP="00DF6090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9C632A">
        <w:rPr>
          <w:rFonts w:asciiTheme="minorHAnsi" w:eastAsia="Calibri" w:hAnsiTheme="minorHAnsi" w:cstheme="minorHAnsi"/>
          <w:sz w:val="18"/>
          <w:szCs w:val="18"/>
          <w:lang w:val="pt-PT"/>
        </w:rPr>
        <w:t>* O preço dos hotéis cotados é variável e, em muitos casos, não é válido durante feiras, congressos, feriados locais, etc. Por esse motivo, o preço final fica sujeito a reconfirmação no momento da reserva</w:t>
      </w:r>
    </w:p>
    <w:p w14:paraId="64DED10A" w14:textId="77777777" w:rsidR="00DF6090" w:rsidRPr="00A9299B" w:rsidRDefault="00DF6090" w:rsidP="00DF609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3066963" w14:textId="7BF51D8D" w:rsidR="00DF6090" w:rsidRPr="00A9299B" w:rsidRDefault="00DF6090" w:rsidP="00DF6090">
      <w:pPr>
        <w:rPr>
          <w:rFonts w:asciiTheme="minorHAnsi" w:hAnsiTheme="minorHAnsi" w:cstheme="minorHAnsi"/>
          <w:noProof/>
          <w:sz w:val="18"/>
          <w:szCs w:val="18"/>
          <w:lang w:val="pt-BR"/>
        </w:rPr>
      </w:pPr>
      <w:r w:rsidRPr="00A9299B">
        <w:rPr>
          <w:rFonts w:asciiTheme="minorHAnsi" w:hAnsiTheme="minorHAnsi" w:cstheme="minorHAnsi"/>
          <w:noProof/>
          <w:sz w:val="18"/>
          <w:szCs w:val="18"/>
          <w:lang w:val="pt-BR"/>
        </w:rPr>
        <w:t xml:space="preserve">                                                                      </w:t>
      </w:r>
    </w:p>
    <w:p w14:paraId="3805E55D" w14:textId="001490E6" w:rsidR="00DF6090" w:rsidRPr="00A9299B" w:rsidRDefault="00DF6090" w:rsidP="00DF6090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  <w:lang w:val="pt-BR"/>
        </w:rPr>
      </w:pPr>
    </w:p>
    <w:p w14:paraId="553CF7ED" w14:textId="77777777" w:rsidR="00DF6090" w:rsidRPr="00A9299B" w:rsidRDefault="00DF6090" w:rsidP="00DF6090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  <w:lang w:val="pt-BR"/>
        </w:rPr>
      </w:pPr>
    </w:p>
    <w:p w14:paraId="1F002274" w14:textId="77777777" w:rsidR="00DF6090" w:rsidRPr="00A9299B" w:rsidRDefault="00DF6090" w:rsidP="00DF6090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  <w:lang w:val="pt-BR"/>
        </w:rPr>
      </w:pPr>
    </w:p>
    <w:p w14:paraId="6336906F" w14:textId="4622BE42" w:rsidR="00DF6090" w:rsidRPr="00A9299B" w:rsidRDefault="00DF6090" w:rsidP="00DF6090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  <w:lang w:val="pt-BR"/>
        </w:rPr>
      </w:pPr>
    </w:p>
    <w:p w14:paraId="3F4FD96D" w14:textId="77777777" w:rsidR="00DF6090" w:rsidRPr="00A9299B" w:rsidRDefault="00DF6090" w:rsidP="00DF6090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  <w:lang w:val="pt-BR"/>
        </w:rPr>
      </w:pPr>
    </w:p>
    <w:p w14:paraId="75550209" w14:textId="77777777" w:rsidR="00DF6090" w:rsidRPr="00A9299B" w:rsidRDefault="00DF6090" w:rsidP="00DF6090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  <w:lang w:val="pt-BR"/>
        </w:rPr>
      </w:pPr>
    </w:p>
    <w:p w14:paraId="422B7A88" w14:textId="7105B7C2" w:rsidR="00617935" w:rsidRPr="00F82B23" w:rsidRDefault="00617935" w:rsidP="00F148FE">
      <w:pPr>
        <w:pStyle w:val="Ttulo"/>
        <w:spacing w:after="0"/>
        <w:rPr>
          <w:rFonts w:asciiTheme="minorHAnsi" w:hAnsiTheme="minorHAnsi" w:cstheme="minorHAnsi"/>
          <w:b w:val="0"/>
          <w:sz w:val="18"/>
          <w:szCs w:val="18"/>
          <w:lang w:val="pt-BR"/>
        </w:rPr>
      </w:pPr>
    </w:p>
    <w:sectPr w:rsidR="00617935" w:rsidRPr="00F82B23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0589A" w14:textId="77777777" w:rsidR="000B5C0E" w:rsidRDefault="000B5C0E" w:rsidP="00E262A4">
      <w:r>
        <w:separator/>
      </w:r>
    </w:p>
  </w:endnote>
  <w:endnote w:type="continuationSeparator" w:id="0">
    <w:p w14:paraId="1ABD939D" w14:textId="77777777" w:rsidR="000B5C0E" w:rsidRDefault="000B5C0E" w:rsidP="00E262A4">
      <w:r>
        <w:continuationSeparator/>
      </w:r>
    </w:p>
  </w:endnote>
  <w:endnote w:type="continuationNotice" w:id="1">
    <w:p w14:paraId="7BDFD241" w14:textId="77777777" w:rsidR="000B5C0E" w:rsidRDefault="000B5C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1DC1A" w14:textId="77777777" w:rsidR="000B5C0E" w:rsidRDefault="000B5C0E" w:rsidP="00E262A4">
      <w:r>
        <w:separator/>
      </w:r>
    </w:p>
  </w:footnote>
  <w:footnote w:type="continuationSeparator" w:id="0">
    <w:p w14:paraId="4B608C4C" w14:textId="77777777" w:rsidR="000B5C0E" w:rsidRDefault="000B5C0E" w:rsidP="00E262A4">
      <w:r>
        <w:continuationSeparator/>
      </w:r>
    </w:p>
  </w:footnote>
  <w:footnote w:type="continuationNotice" w:id="1">
    <w:p w14:paraId="76749ED3" w14:textId="77777777" w:rsidR="000B5C0E" w:rsidRDefault="000B5C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B5C0E"/>
    <w:rsid w:val="000C4798"/>
    <w:rsid w:val="000C7739"/>
    <w:rsid w:val="000C7D7F"/>
    <w:rsid w:val="000D03D0"/>
    <w:rsid w:val="000D365C"/>
    <w:rsid w:val="000E247A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A78AD"/>
    <w:rsid w:val="001B1367"/>
    <w:rsid w:val="001B35AE"/>
    <w:rsid w:val="001B6D41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2759C"/>
    <w:rsid w:val="00243D80"/>
    <w:rsid w:val="0024662C"/>
    <w:rsid w:val="00263639"/>
    <w:rsid w:val="00270639"/>
    <w:rsid w:val="002910F3"/>
    <w:rsid w:val="002948E5"/>
    <w:rsid w:val="002A142C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05C58"/>
    <w:rsid w:val="00317333"/>
    <w:rsid w:val="00322A5E"/>
    <w:rsid w:val="00334609"/>
    <w:rsid w:val="003355CA"/>
    <w:rsid w:val="00343FC3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F1F1D"/>
    <w:rsid w:val="0040544C"/>
    <w:rsid w:val="0040608F"/>
    <w:rsid w:val="004070A8"/>
    <w:rsid w:val="00413B03"/>
    <w:rsid w:val="0042548C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D7F5D"/>
    <w:rsid w:val="004E0084"/>
    <w:rsid w:val="004F1C1A"/>
    <w:rsid w:val="00503FC3"/>
    <w:rsid w:val="00505D75"/>
    <w:rsid w:val="00513A3E"/>
    <w:rsid w:val="005377F5"/>
    <w:rsid w:val="00545098"/>
    <w:rsid w:val="00547C39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17935"/>
    <w:rsid w:val="00623154"/>
    <w:rsid w:val="00625940"/>
    <w:rsid w:val="00634993"/>
    <w:rsid w:val="006502A2"/>
    <w:rsid w:val="0065501C"/>
    <w:rsid w:val="00656890"/>
    <w:rsid w:val="00660563"/>
    <w:rsid w:val="00672B1C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36CF"/>
    <w:rsid w:val="00716525"/>
    <w:rsid w:val="00730142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76A6E"/>
    <w:rsid w:val="00884228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01CD9"/>
    <w:rsid w:val="00920456"/>
    <w:rsid w:val="00924971"/>
    <w:rsid w:val="00935AA3"/>
    <w:rsid w:val="009418EA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4208"/>
    <w:rsid w:val="009B5291"/>
    <w:rsid w:val="009C06D1"/>
    <w:rsid w:val="009C632A"/>
    <w:rsid w:val="009C73B9"/>
    <w:rsid w:val="009D3108"/>
    <w:rsid w:val="009D650F"/>
    <w:rsid w:val="009D716D"/>
    <w:rsid w:val="009F0AE1"/>
    <w:rsid w:val="009F2F66"/>
    <w:rsid w:val="00A0148D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736E5"/>
    <w:rsid w:val="00A9299B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616"/>
    <w:rsid w:val="00B50B40"/>
    <w:rsid w:val="00B70E9D"/>
    <w:rsid w:val="00B713EF"/>
    <w:rsid w:val="00B81DCD"/>
    <w:rsid w:val="00B837CC"/>
    <w:rsid w:val="00BA0043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47D51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15974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DF6090"/>
    <w:rsid w:val="00E00E39"/>
    <w:rsid w:val="00E05DA0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A3357"/>
    <w:rsid w:val="00EB3AE8"/>
    <w:rsid w:val="00EB4567"/>
    <w:rsid w:val="00EC0D56"/>
    <w:rsid w:val="00EE1329"/>
    <w:rsid w:val="00EE7828"/>
    <w:rsid w:val="00EF092F"/>
    <w:rsid w:val="00EF0C22"/>
    <w:rsid w:val="00F11397"/>
    <w:rsid w:val="00F143CF"/>
    <w:rsid w:val="00F148FE"/>
    <w:rsid w:val="00F1680D"/>
    <w:rsid w:val="00F4241D"/>
    <w:rsid w:val="00F4411D"/>
    <w:rsid w:val="00F555AD"/>
    <w:rsid w:val="00F5642B"/>
    <w:rsid w:val="00F65CB5"/>
    <w:rsid w:val="00F712D6"/>
    <w:rsid w:val="00F82B23"/>
    <w:rsid w:val="00F956F6"/>
    <w:rsid w:val="00F9737D"/>
    <w:rsid w:val="00FA136E"/>
    <w:rsid w:val="00FA431E"/>
    <w:rsid w:val="00FA4C67"/>
    <w:rsid w:val="00FA7E96"/>
    <w:rsid w:val="00FD1821"/>
    <w:rsid w:val="00FD2E4E"/>
    <w:rsid w:val="00FE3B4C"/>
    <w:rsid w:val="00FF4DD6"/>
    <w:rsid w:val="0F503C99"/>
    <w:rsid w:val="32D1904E"/>
    <w:rsid w:val="3F49C56D"/>
    <w:rsid w:val="773D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B420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9B420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93CBAC-9C31-4D52-838F-75E1A102F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863</Words>
  <Characters>4749</Characters>
  <Application>Microsoft Office Word</Application>
  <DocSecurity>0</DocSecurity>
  <Lines>39</Lines>
  <Paragraphs>11</Paragraphs>
  <ScaleCrop>false</ScaleCrop>
  <Company>surland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209</cp:revision>
  <cp:lastPrinted>2018-11-18T19:10:00Z</cp:lastPrinted>
  <dcterms:created xsi:type="dcterms:W3CDTF">2020-10-25T14:52:00Z</dcterms:created>
  <dcterms:modified xsi:type="dcterms:W3CDTF">2026-03-25T09:32:00Z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