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F55C" w14:textId="77777777" w:rsidR="00AD32A5" w:rsidRDefault="00AD32A5" w:rsidP="00AD32A5">
      <w:pPr>
        <w:jc w:val="both"/>
        <w:rPr>
          <w:rFonts w:ascii="Calibri Light" w:hAnsi="Calibri Light"/>
          <w:i/>
          <w:sz w:val="21"/>
          <w:szCs w:val="21"/>
        </w:rPr>
      </w:pPr>
    </w:p>
    <w:p w14:paraId="1E7EDF23" w14:textId="086A5853" w:rsidR="0016778B" w:rsidRDefault="00AD32A5" w:rsidP="00F60E85">
      <w:pPr>
        <w:pStyle w:val="Ttulo1"/>
      </w:pPr>
      <w:r w:rsidRPr="00C54A54">
        <w:t>SANTUARIOS MARIANOS</w:t>
      </w:r>
    </w:p>
    <w:p w14:paraId="01B56C90" w14:textId="03DF0992" w:rsidR="00AD32A5" w:rsidRPr="00C54A54" w:rsidRDefault="00AD32A5" w:rsidP="006C7036">
      <w:pPr>
        <w:pStyle w:val="Ttulo1"/>
      </w:pPr>
      <w:r w:rsidRPr="00C54A54">
        <w:t>ESPAÑA,</w:t>
      </w:r>
      <w:r w:rsidR="00C54A54">
        <w:t xml:space="preserve"> </w:t>
      </w:r>
      <w:r w:rsidR="00734FF7" w:rsidRPr="00C54A54">
        <w:t>PORTUGAL Y FRANCIA</w:t>
      </w:r>
    </w:p>
    <w:p w14:paraId="3EF05D8C" w14:textId="77777777" w:rsidR="00C54A54" w:rsidRDefault="00C54A54" w:rsidP="00AD32A5">
      <w:pPr>
        <w:jc w:val="both"/>
        <w:rPr>
          <w:rFonts w:asciiTheme="minorHAnsi" w:hAnsiTheme="minorHAnsi" w:cstheme="minorHAnsi"/>
          <w:b/>
          <w:bCs/>
          <w:color w:val="1CACAC"/>
          <w:sz w:val="18"/>
          <w:szCs w:val="18"/>
        </w:rPr>
      </w:pPr>
    </w:p>
    <w:p w14:paraId="160D9539" w14:textId="23278A46"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01 Madrid</w:t>
      </w:r>
    </w:p>
    <w:p w14:paraId="22226E18"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Llegada al aeropuerto de Madrid y traslado al hotel. Por la tarde, visita guiada de Madrid, haciendo una visita panorámica de los lugares más característicos y representativos de la ciudad de Madrid: Gran Vía, Plaza España, Paseo de la Castellana, Paseo Recoletos o conocido también como Paseo del Arte por acoger a museos tales como el Museo del Prado, el Museo Thyssen y el Museo Reina Sofía. Alojamiento.</w:t>
      </w:r>
    </w:p>
    <w:p w14:paraId="1DE66603" w14:textId="77777777" w:rsidR="00AD32A5" w:rsidRPr="00A01367" w:rsidRDefault="00AD32A5" w:rsidP="00AD32A5">
      <w:pPr>
        <w:jc w:val="both"/>
        <w:rPr>
          <w:rFonts w:ascii="Aptos" w:hAnsi="Aptos" w:cstheme="minorHAnsi"/>
          <w:sz w:val="18"/>
          <w:szCs w:val="18"/>
        </w:rPr>
      </w:pPr>
    </w:p>
    <w:p w14:paraId="2AE44C05" w14:textId="2B53BAF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02 Madrid - Avila - Segovia - Madrid</w:t>
      </w:r>
    </w:p>
    <w:p w14:paraId="134527DF" w14:textId="77777777" w:rsidR="00AD32A5" w:rsidRPr="00A01367" w:rsidRDefault="00AD32A5" w:rsidP="00AD32A5">
      <w:pPr>
        <w:jc w:val="both"/>
        <w:rPr>
          <w:rFonts w:ascii="Aptos" w:hAnsi="Aptos" w:cstheme="minorHAnsi"/>
          <w:b/>
          <w:bCs/>
          <w:sz w:val="18"/>
          <w:szCs w:val="18"/>
        </w:rPr>
      </w:pPr>
      <w:r w:rsidRPr="00A01367">
        <w:rPr>
          <w:rFonts w:ascii="Aptos" w:eastAsia="Segoe UI" w:hAnsi="Aptos" w:cstheme="minorHAnsi"/>
          <w:color w:val="111111"/>
          <w:sz w:val="18"/>
          <w:szCs w:val="18"/>
        </w:rPr>
        <w:t>Desayuno. Salida hacia Ávila, a la llegada tomaremos una visita guiada de la ciudad, donde nació Santa Teresa de Jesús. Visitaremos la casa natal, actualmente convertida en iglesia. Cada monumento de esta ciudad amurallada nos recuerda alguna etapa de la vida de Santa Teresa. Visitaremos también el Monasterio de la Encarnación, donde la santa pasó algunos años de su vida. Se trata del lugar que más veces ha sido santificado con la presencia de Cristo. Destacar también que Santa Teresa fue la primera mujer nombrada Doctora de la Iglesia. Después de la visita, continuaremos hacia Segovia. Tiempo libre para el almuerzo. Continuación del viaje y llegada a Segovia donde tomaremos una visita guiada de la ciudad. Destacar en la ciudad uno de los mejores conservados acueductos romanos del mundo junto con su Alcázar, residencia de Reyes durante mucho tiempo. Siguiendo con nuestro viaje espiritual, destacar que a la vera de Segovia se encuentra la Iglesia Vera Cruz, construida por los templarios, y donde se encuentra enterrado San Juan de la Cruz, amigo de Santa Teresa y un destable poeta de la lengua española y Doctor de la Iglesia. No muy lejos se encuentra también el monasterio donde aún se conserva la cueva donde en 1218 vivió en penitencia Santo Domingo de Guzmán, fundador de la orden de los dominicos y a quien la iglesia le atribuye la creación del Rosario. Al finalizar la visita, regresaremos a Madrid. Alojamiento</w:t>
      </w:r>
    </w:p>
    <w:p w14:paraId="5F17577F" w14:textId="77777777" w:rsidR="00AD32A5" w:rsidRPr="00A01367" w:rsidRDefault="00AD32A5" w:rsidP="00AD32A5">
      <w:pPr>
        <w:jc w:val="both"/>
        <w:rPr>
          <w:rFonts w:ascii="Aptos" w:hAnsi="Aptos" w:cstheme="minorHAnsi"/>
          <w:sz w:val="18"/>
          <w:szCs w:val="18"/>
        </w:rPr>
      </w:pPr>
    </w:p>
    <w:p w14:paraId="1D8499E7" w14:textId="6D1157B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03 Madrid - Zaragoza - Barcelona</w:t>
      </w:r>
    </w:p>
    <w:p w14:paraId="0310E294"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Zaragoza. Pararemos para hacer una visita guiada de la ciudad, incluyendo la visita de la Basílica. Este templo se levanta en nombre de la Virgen María, por su deseo expreso. Se trata del más antiguo de todos los lugares marianos de la tierra, pues en el año 40 D.C a orillas del río Ebro se le presentó en carne mortal la Virgen María al apóstol Santiago y le trajo un pilar de mármol pidiéndole que sobre este pilar edificara el primer templo cristiano dedicado a ella. Tiempo libre para el almuerzo y continuación hacia Barcelona. Alojamiento.</w:t>
      </w:r>
    </w:p>
    <w:p w14:paraId="39D0E8F6" w14:textId="77777777" w:rsidR="00AD32A5" w:rsidRPr="00A01367" w:rsidRDefault="00AD32A5" w:rsidP="00AD32A5">
      <w:pPr>
        <w:jc w:val="both"/>
        <w:rPr>
          <w:rFonts w:ascii="Aptos" w:hAnsi="Aptos" w:cstheme="minorHAnsi"/>
          <w:b/>
          <w:bCs/>
          <w:color w:val="1CACAC"/>
          <w:sz w:val="18"/>
          <w:szCs w:val="18"/>
        </w:rPr>
      </w:pPr>
    </w:p>
    <w:p w14:paraId="1E85EAC1" w14:textId="3A1741EF"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04 Barcelona - Montserrat - Barcelona</w:t>
      </w:r>
    </w:p>
    <w:p w14:paraId="128BC03D"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Por la mañana, visita panorámica de la ciudad visitando los lugares más emblemáticos y característicos, entre los que destaca Sagrada Familia, obra insigne de Antonio Gaudí. También durante el recorrido podremos ver algún otro edificio del mismo autor como la Casa Mila. Destacar también el puerto Olímpico, Ramblas, Plaza de Cataluña, etc. Tiempo libre para el almuerzo. Por la tarde, visita guiada de Montserrat. Según se cuenta, en el año 880 unos niños pastores encontraron en el interior de una cueva la imagen de la virgen. Al enterarse, el Obispo quiso trasladar la virgen hasta Manresa, pero debido al peso no fue posible hacer dicho traslado. De modo que el Obispo lo interpretó como que la virgen no se quería mover de ella, de modo que ordenó entonces la construcción de la Ermita de Santa María. Después de la visita, regreso a Barcelona. Alojamiento.</w:t>
      </w:r>
    </w:p>
    <w:p w14:paraId="165A9AA3" w14:textId="77777777" w:rsidR="00AD32A5" w:rsidRPr="00A01367" w:rsidRDefault="00AD32A5" w:rsidP="00AD32A5">
      <w:pPr>
        <w:jc w:val="both"/>
        <w:rPr>
          <w:rFonts w:ascii="Aptos" w:hAnsi="Aptos" w:cstheme="minorHAnsi"/>
          <w:b/>
          <w:bCs/>
          <w:sz w:val="18"/>
          <w:szCs w:val="18"/>
        </w:rPr>
      </w:pPr>
    </w:p>
    <w:p w14:paraId="2CEB14B7" w14:textId="36DD508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05 Barcelona - Lourdes</w:t>
      </w:r>
    </w:p>
    <w:p w14:paraId="51867E7B"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Andorra, breve parada y tiempo libre. Continuación a Lourdes. Por la noche, posibilidad de asistir a la procesión de las antorchas. Alojamiento.</w:t>
      </w:r>
    </w:p>
    <w:p w14:paraId="2FAF11E5" w14:textId="77777777" w:rsidR="00AD32A5" w:rsidRPr="00A01367" w:rsidRDefault="00AD32A5" w:rsidP="00AD32A5">
      <w:pPr>
        <w:jc w:val="both"/>
        <w:rPr>
          <w:rFonts w:ascii="Aptos" w:hAnsi="Aptos" w:cstheme="minorHAnsi"/>
          <w:b/>
          <w:bCs/>
          <w:color w:val="00B0F0"/>
          <w:sz w:val="18"/>
          <w:szCs w:val="18"/>
        </w:rPr>
      </w:pPr>
    </w:p>
    <w:p w14:paraId="6A4E5688" w14:textId="14439635"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06 Lourdes</w:t>
      </w:r>
    </w:p>
    <w:p w14:paraId="5A5A7F2A"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 xml:space="preserve">Desayuno. Día dedicado a actividades religiosas. En 1858, Bernadette Soubirous, una niña de 14 años, recibió la visita de la Virgen María. Desde entonces, millones de fieles de todos los lugares peregrinan año tras año a este santo lugar y beben el agua milagrosa que brota de las fuentes cercanas a la gruta donde apareció la Virgen. Se construyó una basílica de finales del siglo XIX para honrar y glorificar su memoria. Alojamiento. </w:t>
      </w:r>
    </w:p>
    <w:p w14:paraId="33891DF0" w14:textId="77777777" w:rsidR="00AD32A5" w:rsidRPr="00A01367" w:rsidRDefault="00AD32A5" w:rsidP="00AD32A5">
      <w:pPr>
        <w:jc w:val="both"/>
        <w:rPr>
          <w:rFonts w:ascii="Aptos" w:hAnsi="Aptos" w:cstheme="minorHAnsi"/>
          <w:b/>
          <w:bCs/>
          <w:color w:val="1CACAC"/>
          <w:sz w:val="18"/>
          <w:szCs w:val="18"/>
        </w:rPr>
      </w:pPr>
    </w:p>
    <w:p w14:paraId="2E4E5B9A" w14:textId="7391C4E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07 Lourdes - San Ignacio De Loyola - Santander</w:t>
      </w:r>
    </w:p>
    <w:p w14:paraId="0F1CED81" w14:textId="77777777" w:rsidR="00AD32A5" w:rsidRDefault="00AD32A5" w:rsidP="00AD32A5">
      <w:pPr>
        <w:jc w:val="both"/>
        <w:rPr>
          <w:rFonts w:ascii="Aptos" w:hAnsi="Aptos" w:cstheme="minorHAnsi"/>
          <w:sz w:val="18"/>
          <w:szCs w:val="18"/>
        </w:rPr>
      </w:pPr>
      <w:r w:rsidRPr="00A01367">
        <w:rPr>
          <w:rFonts w:ascii="Aptos" w:hAnsi="Aptos" w:cstheme="minorHAnsi"/>
          <w:sz w:val="18"/>
          <w:szCs w:val="18"/>
        </w:rPr>
        <w:t>Desayuno. Salida hacia España para llegar a San Ignacio de Loyola, quien nació en la torre que aún está en pie de Azpeitia, su pueblo natal. Después de una juventud alocada y guerrera, vio en Dios una salida. Actualmente, su habitación se ha reconvertido en capilla y allí se celebran misas, honrando de esa manera al santo que fundó en el año 1540 la Compañía de Jesús y que llevó de mano de sus sacerdotes jesuitas la palabra de Dios por todo el mundo. Después, continuación hasta llegar a Santander. Alojamiento.</w:t>
      </w:r>
    </w:p>
    <w:p w14:paraId="55C63DB4" w14:textId="77777777" w:rsidR="00CB482A" w:rsidRDefault="00CB482A" w:rsidP="00AD32A5">
      <w:pPr>
        <w:jc w:val="both"/>
        <w:rPr>
          <w:rFonts w:ascii="Aptos" w:hAnsi="Aptos" w:cstheme="minorHAnsi"/>
          <w:sz w:val="18"/>
          <w:szCs w:val="18"/>
        </w:rPr>
      </w:pPr>
    </w:p>
    <w:p w14:paraId="411209FF" w14:textId="4558B801" w:rsidR="00AD32A5" w:rsidRPr="00A01367" w:rsidRDefault="00AD32A5" w:rsidP="00AD32A5">
      <w:pPr>
        <w:jc w:val="both"/>
        <w:rPr>
          <w:rFonts w:ascii="Aptos" w:hAnsi="Aptos" w:cstheme="minorHAnsi"/>
          <w:b/>
          <w:bCs/>
          <w:color w:val="1CACAC"/>
          <w:sz w:val="18"/>
          <w:szCs w:val="18"/>
        </w:rPr>
      </w:pPr>
      <w:bookmarkStart w:id="0" w:name="_Hlk136347591"/>
      <w:r w:rsidRPr="00A01367">
        <w:rPr>
          <w:rFonts w:ascii="Aptos" w:hAnsi="Aptos" w:cstheme="minorHAnsi"/>
          <w:b/>
          <w:bCs/>
          <w:color w:val="1CACAC"/>
          <w:sz w:val="18"/>
          <w:szCs w:val="18"/>
        </w:rPr>
        <w:t>Día 08 Santander - Covadonga - Santiago</w:t>
      </w:r>
    </w:p>
    <w:bookmarkEnd w:id="0"/>
    <w:p w14:paraId="6C164A29"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Santuario Covadonga, situado en el Parque Nacional de los Picos de Europa, santuario dedicado a la virgen. Existe la posibilidad de asistir a misa en la gruta donde en el año 722 se apareció la virgen al ejército de Don Pelayo. Gracias a la ayuda divina, esta batalla se convirtió en la primera victoria de los ejércitos cristianos contra el invasor islámico. Tras ella, Don Pelayo se convirtió en el primer rey de España y la reconquista comenzó su lento pero inexorable caminar. Continuación hacia Santiago. Alojamiento.</w:t>
      </w:r>
    </w:p>
    <w:p w14:paraId="4BC8E011" w14:textId="77777777" w:rsidR="00AD669F" w:rsidRPr="00A01367" w:rsidRDefault="00AD669F" w:rsidP="00AD32A5">
      <w:pPr>
        <w:jc w:val="both"/>
        <w:rPr>
          <w:rFonts w:ascii="Aptos" w:hAnsi="Aptos" w:cstheme="minorHAnsi"/>
          <w:b/>
          <w:bCs/>
          <w:color w:val="1CACAC"/>
          <w:sz w:val="18"/>
          <w:szCs w:val="18"/>
        </w:rPr>
      </w:pPr>
    </w:p>
    <w:p w14:paraId="4CF6463F" w14:textId="246EDAB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09 Santiago</w:t>
      </w:r>
    </w:p>
    <w:p w14:paraId="1EF1C83D"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Por la mañana, visita guiada de la ciudad. Santiago es el patrón de España y el primer apóstol mártir que viajó desde Jerusalén hasta Cádiz, Granada, Galicia y Zaragoza. En este último lugar, como ya contamos anteriormente, se le apareció la Virgen María pidiéndole que edificara el primer templo cristiano dedicado a ella. Después de construir el templo, la Virgen le pidió que regresara a Galicia y posteriormente a Jerusalén donde moriría decapitado. Posteriormente, sus discípulos trasladaron su cuerpo a España, a Santiago de Compostela, donde miles de peregrinos acuden año tras año. Alojamiento.</w:t>
      </w:r>
    </w:p>
    <w:p w14:paraId="3C9B8E79" w14:textId="77777777" w:rsidR="00AD32A5" w:rsidRPr="00A01367" w:rsidRDefault="00AD32A5" w:rsidP="00AD32A5">
      <w:pPr>
        <w:jc w:val="both"/>
        <w:rPr>
          <w:rFonts w:ascii="Aptos" w:hAnsi="Aptos" w:cstheme="minorHAnsi"/>
          <w:b/>
          <w:bCs/>
          <w:sz w:val="18"/>
          <w:szCs w:val="18"/>
        </w:rPr>
      </w:pPr>
    </w:p>
    <w:p w14:paraId="36B58848" w14:textId="483F7272"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10 Santiago - Pontevedra - Fatima</w:t>
      </w:r>
    </w:p>
    <w:p w14:paraId="6D3A0134"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Pontevedra, breve parada y tiempo libre para visitar la ciudad. En esta ciudad, Sor Lucía, ya siendo monja, vivió en un convento. Al igual que le sucediera cuando estaba en Fátima, la Virgen se le aparecía en su celda. Actualmente, donde tenían lugar estas apariciones, hay una pequeña capilla. Continuación hacia Coímbra que cuenta con la Universidad más antigua de Portugal. También encontramos el Monasterio de Santa Clara donde vivió Sor Lucía hasta su muerte hace unos años. Sor Lucía fue uno de los tres pastorcillos a los que se le apareció la Virgen en la localidad vecina de Fátima. Continuación hacia Fátima. Alojamiento.</w:t>
      </w:r>
    </w:p>
    <w:p w14:paraId="654D19EE" w14:textId="77777777" w:rsidR="00AD32A5" w:rsidRPr="00A01367" w:rsidRDefault="00AD32A5" w:rsidP="00AD32A5">
      <w:pPr>
        <w:jc w:val="both"/>
        <w:rPr>
          <w:rFonts w:ascii="Aptos" w:hAnsi="Aptos" w:cstheme="minorHAnsi"/>
          <w:sz w:val="18"/>
          <w:szCs w:val="18"/>
        </w:rPr>
      </w:pPr>
    </w:p>
    <w:p w14:paraId="59E8AAFB" w14:textId="00FB15B7"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 xml:space="preserve">Día 11 Fátima </w:t>
      </w:r>
    </w:p>
    <w:p w14:paraId="4DF45220"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Día libre dedicado a actividades religiosas. Desde el día 13 de mayo de 1917 hasta el día 13 de octubre de ese mismo año, se les apareció la Virgen en seis ocasiones a tres pastorcillos de la Diócesis de Leiria. Desde la construcción de la Basílica en el año 1928, millones de personas acuden en peregrinación a este santo lugar. Alojamiento.</w:t>
      </w:r>
    </w:p>
    <w:p w14:paraId="30FF6187" w14:textId="77777777" w:rsidR="00AD32A5" w:rsidRPr="00A01367" w:rsidRDefault="00AD32A5" w:rsidP="00AD32A5">
      <w:pPr>
        <w:jc w:val="both"/>
        <w:rPr>
          <w:rFonts w:ascii="Aptos" w:hAnsi="Aptos" w:cstheme="minorHAnsi"/>
          <w:b/>
          <w:bCs/>
          <w:color w:val="1CACAC"/>
          <w:sz w:val="18"/>
          <w:szCs w:val="18"/>
        </w:rPr>
      </w:pPr>
    </w:p>
    <w:p w14:paraId="504D51F5" w14:textId="1778D458"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12 Fátima - Lisboa</w:t>
      </w:r>
    </w:p>
    <w:p w14:paraId="414DFCA5"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Salida hacia Lisboa. Por la tarde, visita guiada de la ciudad, pasando por la Avenida de Libertad y paseo por el barrio más pintoresco, Alfama. Destacar también el Puente sobre el Río Tajo, el Monasterio de los Jerónimos y el Museo de Carruajes. Existe la posibilidad de visitar la Iglesia de San Antonio de Padua. Este santo nació y creció en la ciudad de Lisboa. Actualmente, la casa natal es una parroquia que venera a este santo, quien conoció y fue amigo de San Francisco de Asís. Alojamiento</w:t>
      </w:r>
    </w:p>
    <w:p w14:paraId="67E21B35" w14:textId="77777777" w:rsidR="00AD32A5" w:rsidRPr="00A01367" w:rsidRDefault="00AD32A5" w:rsidP="00AD32A5">
      <w:pPr>
        <w:jc w:val="both"/>
        <w:rPr>
          <w:rFonts w:ascii="Aptos" w:hAnsi="Aptos" w:cstheme="minorHAnsi"/>
          <w:sz w:val="18"/>
          <w:szCs w:val="18"/>
        </w:rPr>
      </w:pPr>
    </w:p>
    <w:p w14:paraId="683AB537" w14:textId="5907B5D4" w:rsidR="00AD32A5" w:rsidRPr="00A01367" w:rsidRDefault="00AD32A5" w:rsidP="00AD32A5">
      <w:pPr>
        <w:jc w:val="both"/>
        <w:rPr>
          <w:rFonts w:ascii="Aptos" w:hAnsi="Aptos" w:cstheme="minorHAnsi"/>
          <w:b/>
          <w:bCs/>
          <w:color w:val="1CACAC"/>
          <w:sz w:val="18"/>
          <w:szCs w:val="18"/>
        </w:rPr>
      </w:pPr>
      <w:r w:rsidRPr="00A01367">
        <w:rPr>
          <w:rFonts w:ascii="Aptos" w:hAnsi="Aptos" w:cstheme="minorHAnsi"/>
          <w:b/>
          <w:bCs/>
          <w:color w:val="1CACAC"/>
          <w:sz w:val="18"/>
          <w:szCs w:val="18"/>
        </w:rPr>
        <w:t>Día 13 Lisboa – Ciudad De Origen</w:t>
      </w:r>
    </w:p>
    <w:p w14:paraId="2F46ED93" w14:textId="77777777" w:rsidR="00AD32A5" w:rsidRPr="00A01367" w:rsidRDefault="00AD32A5" w:rsidP="00AD32A5">
      <w:pPr>
        <w:jc w:val="both"/>
        <w:rPr>
          <w:rFonts w:ascii="Aptos" w:hAnsi="Aptos" w:cstheme="minorHAnsi"/>
          <w:sz w:val="18"/>
          <w:szCs w:val="18"/>
        </w:rPr>
      </w:pPr>
      <w:r w:rsidRPr="00A01367">
        <w:rPr>
          <w:rFonts w:ascii="Aptos" w:hAnsi="Aptos" w:cstheme="minorHAnsi"/>
          <w:sz w:val="18"/>
          <w:szCs w:val="18"/>
        </w:rPr>
        <w:t>Desayuno y tiempo libre hasta la hora del traslado al aeropuerto. Fin de nuestros servicios.</w:t>
      </w:r>
    </w:p>
    <w:p w14:paraId="2D737E9A" w14:textId="77777777" w:rsidR="00AD669F" w:rsidRPr="00A01367" w:rsidRDefault="00AD669F" w:rsidP="00AD32A5">
      <w:pPr>
        <w:jc w:val="both"/>
        <w:rPr>
          <w:rFonts w:ascii="Aptos" w:hAnsi="Aptos" w:cstheme="minorHAnsi"/>
          <w:sz w:val="18"/>
          <w:szCs w:val="18"/>
          <w:lang w:eastAsia="es-ES"/>
        </w:rPr>
      </w:pPr>
    </w:p>
    <w:p w14:paraId="22B1CE04" w14:textId="77777777" w:rsidR="00AD32A5" w:rsidRPr="00A01367" w:rsidRDefault="00AD32A5" w:rsidP="00AD32A5">
      <w:pPr>
        <w:jc w:val="both"/>
        <w:rPr>
          <w:rFonts w:ascii="Aptos" w:hAnsi="Aptos" w:cstheme="minorHAnsi"/>
          <w:sz w:val="18"/>
          <w:szCs w:val="18"/>
          <w:lang w:eastAsia="es-ES"/>
        </w:rPr>
      </w:pPr>
    </w:p>
    <w:tbl>
      <w:tblPr>
        <w:tblStyle w:val="Tabladelista3-nfasis1"/>
        <w:tblW w:w="0" w:type="auto"/>
        <w:tblLook w:val="04A0" w:firstRow="1" w:lastRow="0" w:firstColumn="1" w:lastColumn="0" w:noHBand="0" w:noVBand="1"/>
      </w:tblPr>
      <w:tblGrid>
        <w:gridCol w:w="1551"/>
        <w:gridCol w:w="5103"/>
      </w:tblGrid>
      <w:tr w:rsidR="00AD32A5" w:rsidRPr="00A01367" w14:paraId="64AD29EA" w14:textId="77777777" w:rsidTr="001F4F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1" w:type="dxa"/>
          </w:tcPr>
          <w:p w14:paraId="1A39258E" w14:textId="77777777" w:rsidR="00AD32A5" w:rsidRPr="00A01367" w:rsidRDefault="00AD32A5" w:rsidP="00F000DC">
            <w:pPr>
              <w:jc w:val="both"/>
              <w:rPr>
                <w:rFonts w:ascii="Aptos" w:hAnsi="Aptos" w:cstheme="minorHAnsi"/>
                <w:b w:val="0"/>
                <w:bCs w:val="0"/>
                <w:sz w:val="18"/>
                <w:szCs w:val="18"/>
              </w:rPr>
            </w:pPr>
            <w:r w:rsidRPr="00A01367">
              <w:rPr>
                <w:rFonts w:ascii="Aptos" w:hAnsi="Aptos" w:cstheme="minorHAnsi"/>
                <w:color w:val="FFFFFF"/>
                <w:sz w:val="18"/>
                <w:szCs w:val="18"/>
              </w:rPr>
              <w:t>CIUDAD</w:t>
            </w:r>
          </w:p>
        </w:tc>
        <w:tc>
          <w:tcPr>
            <w:tcW w:w="5103" w:type="dxa"/>
          </w:tcPr>
          <w:p w14:paraId="1D62719C" w14:textId="65355B45" w:rsidR="00AD32A5" w:rsidRPr="00A01367" w:rsidRDefault="00AD32A5" w:rsidP="00F000DC">
            <w:pPr>
              <w:jc w:val="both"/>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18"/>
                <w:szCs w:val="18"/>
              </w:rPr>
            </w:pPr>
            <w:r w:rsidRPr="00A01367">
              <w:rPr>
                <w:rFonts w:ascii="Aptos" w:hAnsi="Aptos" w:cstheme="minorHAnsi"/>
                <w:color w:val="FFFFFF"/>
                <w:sz w:val="18"/>
                <w:szCs w:val="18"/>
              </w:rPr>
              <w:t>HOTELES PREVISTOS O SIMILAR</w:t>
            </w:r>
            <w:r w:rsidR="00A01367">
              <w:rPr>
                <w:rFonts w:ascii="Aptos" w:hAnsi="Aptos" w:cstheme="minorHAnsi"/>
                <w:color w:val="FFFFFF"/>
                <w:sz w:val="18"/>
                <w:szCs w:val="18"/>
              </w:rPr>
              <w:t>ES</w:t>
            </w:r>
          </w:p>
        </w:tc>
      </w:tr>
      <w:tr w:rsidR="00AD32A5" w:rsidRPr="00A01367" w14:paraId="2BA73911"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622DD158"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rPr>
              <w:t>MADRID</w:t>
            </w:r>
          </w:p>
        </w:tc>
        <w:tc>
          <w:tcPr>
            <w:tcW w:w="5103" w:type="dxa"/>
          </w:tcPr>
          <w:p w14:paraId="12C506EC"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rPr>
              <w:t>Tipo Gran Versalles / Agumar 4* o similar</w:t>
            </w:r>
          </w:p>
        </w:tc>
      </w:tr>
      <w:tr w:rsidR="00AD32A5" w:rsidRPr="00A01367" w14:paraId="6CE3F707"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494516E5"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rPr>
              <w:t>BARCELONA</w:t>
            </w:r>
          </w:p>
        </w:tc>
        <w:tc>
          <w:tcPr>
            <w:tcW w:w="5103" w:type="dxa"/>
          </w:tcPr>
          <w:p w14:paraId="7A8C213C"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Catalonia 505 / Atenas 4* o similar</w:t>
            </w:r>
          </w:p>
        </w:tc>
      </w:tr>
      <w:tr w:rsidR="00AD32A5" w:rsidRPr="003700AA" w14:paraId="217C3B82"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0088A7AE"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LOURDES</w:t>
            </w:r>
          </w:p>
        </w:tc>
        <w:tc>
          <w:tcPr>
            <w:tcW w:w="5103" w:type="dxa"/>
          </w:tcPr>
          <w:p w14:paraId="1595737D"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lang w:val="pt-BR"/>
              </w:rPr>
            </w:pPr>
            <w:r w:rsidRPr="00A01367">
              <w:rPr>
                <w:rFonts w:ascii="Aptos" w:hAnsi="Aptos" w:cstheme="minorHAnsi"/>
                <w:b/>
                <w:bCs/>
                <w:color w:val="404040"/>
                <w:sz w:val="18"/>
                <w:szCs w:val="18"/>
                <w:lang w:val="pt-PT"/>
              </w:rPr>
              <w:t>Tipo Notre Dame Sarte 3* o similar</w:t>
            </w:r>
          </w:p>
        </w:tc>
      </w:tr>
      <w:tr w:rsidR="00AD32A5" w:rsidRPr="00A01367" w14:paraId="2C609E6C"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3603B8F1"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SANTANDER</w:t>
            </w:r>
          </w:p>
        </w:tc>
        <w:tc>
          <w:tcPr>
            <w:tcW w:w="5103" w:type="dxa"/>
          </w:tcPr>
          <w:p w14:paraId="47DAB50D"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Santemar 4* o similar</w:t>
            </w:r>
          </w:p>
        </w:tc>
      </w:tr>
      <w:tr w:rsidR="00AD32A5" w:rsidRPr="003700AA" w14:paraId="766AFD08"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11AA61E4"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SANTIAGO</w:t>
            </w:r>
          </w:p>
        </w:tc>
        <w:tc>
          <w:tcPr>
            <w:tcW w:w="5103" w:type="dxa"/>
          </w:tcPr>
          <w:p w14:paraId="507A1456"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lang w:val="pt-BR"/>
              </w:rPr>
            </w:pPr>
            <w:r w:rsidRPr="00A01367">
              <w:rPr>
                <w:rFonts w:ascii="Aptos" w:hAnsi="Aptos" w:cstheme="minorHAnsi"/>
                <w:b/>
                <w:bCs/>
                <w:color w:val="404040"/>
                <w:sz w:val="18"/>
                <w:szCs w:val="18"/>
                <w:lang w:val="pt-PT"/>
              </w:rPr>
              <w:t>Tipo Exe Peregrino 4* o similar</w:t>
            </w:r>
          </w:p>
        </w:tc>
      </w:tr>
      <w:tr w:rsidR="00AD32A5" w:rsidRPr="00A01367" w14:paraId="6D52BE0F" w14:textId="77777777" w:rsidTr="001F4FBA">
        <w:tc>
          <w:tcPr>
            <w:cnfStyle w:val="001000000000" w:firstRow="0" w:lastRow="0" w:firstColumn="1" w:lastColumn="0" w:oddVBand="0" w:evenVBand="0" w:oddHBand="0" w:evenHBand="0" w:firstRowFirstColumn="0" w:firstRowLastColumn="0" w:lastRowFirstColumn="0" w:lastRowLastColumn="0"/>
            <w:tcW w:w="1551" w:type="dxa"/>
          </w:tcPr>
          <w:p w14:paraId="017A1B4A"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FATIMA</w:t>
            </w:r>
          </w:p>
        </w:tc>
        <w:tc>
          <w:tcPr>
            <w:tcW w:w="5103" w:type="dxa"/>
          </w:tcPr>
          <w:p w14:paraId="44759144" w14:textId="77777777" w:rsidR="00AD32A5" w:rsidRPr="00A01367" w:rsidRDefault="00AD32A5"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rPr>
              <w:t>Tipo Santa María 4* o similar</w:t>
            </w:r>
          </w:p>
        </w:tc>
      </w:tr>
      <w:tr w:rsidR="00AD32A5" w:rsidRPr="00A01367" w14:paraId="6ACAB3F7" w14:textId="77777777" w:rsidTr="001F4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1" w:type="dxa"/>
          </w:tcPr>
          <w:p w14:paraId="1A524162" w14:textId="77777777" w:rsidR="00AD32A5" w:rsidRPr="00A01367" w:rsidRDefault="00AD32A5" w:rsidP="00F000DC">
            <w:pPr>
              <w:jc w:val="both"/>
              <w:rPr>
                <w:rFonts w:ascii="Aptos" w:hAnsi="Aptos" w:cstheme="minorHAnsi"/>
                <w:sz w:val="18"/>
                <w:szCs w:val="18"/>
              </w:rPr>
            </w:pPr>
            <w:r w:rsidRPr="00A01367">
              <w:rPr>
                <w:rFonts w:ascii="Aptos" w:hAnsi="Aptos" w:cstheme="minorHAnsi"/>
                <w:color w:val="404040"/>
                <w:sz w:val="18"/>
                <w:szCs w:val="18"/>
                <w:lang w:val="pt-PT"/>
              </w:rPr>
              <w:t>LISBOA</w:t>
            </w:r>
          </w:p>
        </w:tc>
        <w:tc>
          <w:tcPr>
            <w:tcW w:w="5103" w:type="dxa"/>
          </w:tcPr>
          <w:p w14:paraId="60A310DC" w14:textId="77777777" w:rsidR="00AD32A5" w:rsidRPr="00A01367" w:rsidRDefault="00AD32A5"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sz w:val="18"/>
                <w:szCs w:val="18"/>
              </w:rPr>
            </w:pPr>
            <w:r w:rsidRPr="00A01367">
              <w:rPr>
                <w:rFonts w:ascii="Aptos" w:hAnsi="Aptos" w:cstheme="minorHAnsi"/>
                <w:b/>
                <w:bCs/>
                <w:color w:val="404040"/>
                <w:sz w:val="18"/>
                <w:szCs w:val="18"/>
                <w:lang w:val="pt-PT"/>
              </w:rPr>
              <w:t>Tipo Roma 3* o similar</w:t>
            </w:r>
          </w:p>
        </w:tc>
      </w:tr>
    </w:tbl>
    <w:p w14:paraId="7D670815" w14:textId="77777777" w:rsidR="00AD32A5" w:rsidRPr="00A01367" w:rsidRDefault="00AD32A5" w:rsidP="00AD32A5">
      <w:pPr>
        <w:jc w:val="both"/>
        <w:rPr>
          <w:rFonts w:ascii="Aptos" w:eastAsiaTheme="minorHAnsi" w:hAnsi="Aptos" w:cstheme="minorHAnsi"/>
          <w:sz w:val="18"/>
          <w:szCs w:val="18"/>
        </w:rPr>
      </w:pPr>
      <w:r w:rsidRPr="00A01367">
        <w:rPr>
          <w:rFonts w:ascii="Aptos" w:hAnsi="Aptos" w:cstheme="minorHAnsi"/>
          <w:sz w:val="18"/>
          <w:szCs w:val="18"/>
          <w:lang w:val="pt-PT"/>
        </w:rPr>
        <w:t>     </w:t>
      </w:r>
    </w:p>
    <w:p w14:paraId="53AEBDA0" w14:textId="77777777" w:rsidR="00AD32A5" w:rsidRPr="00A01367" w:rsidRDefault="00AD32A5" w:rsidP="00AD32A5">
      <w:pPr>
        <w:jc w:val="both"/>
        <w:rPr>
          <w:rFonts w:ascii="Aptos" w:hAnsi="Aptos" w:cstheme="minorHAnsi"/>
          <w:b/>
          <w:bCs/>
          <w:color w:val="404040"/>
          <w:sz w:val="18"/>
          <w:szCs w:val="18"/>
        </w:rPr>
      </w:pPr>
    </w:p>
    <w:p w14:paraId="5E850FCD" w14:textId="77777777" w:rsidR="00827947" w:rsidRPr="00A01367" w:rsidRDefault="00827947" w:rsidP="00AD32A5">
      <w:pPr>
        <w:jc w:val="both"/>
        <w:rPr>
          <w:rFonts w:ascii="Aptos" w:hAnsi="Aptos" w:cstheme="minorHAnsi"/>
          <w:b/>
          <w:bCs/>
          <w:color w:val="0D0D0D"/>
          <w:sz w:val="18"/>
          <w:szCs w:val="18"/>
        </w:rPr>
      </w:pPr>
    </w:p>
    <w:p w14:paraId="0B502BA6" w14:textId="4C8DCC12" w:rsidR="00AD32A5" w:rsidRPr="00A01367" w:rsidRDefault="00AD32A5" w:rsidP="00AD32A5">
      <w:pPr>
        <w:jc w:val="both"/>
        <w:rPr>
          <w:rFonts w:ascii="Aptos" w:hAnsi="Aptos" w:cstheme="minorHAnsi"/>
          <w:b/>
          <w:bCs/>
          <w:color w:val="0D0D0D"/>
          <w:sz w:val="18"/>
          <w:szCs w:val="18"/>
        </w:rPr>
      </w:pPr>
      <w:r w:rsidRPr="00A01367">
        <w:rPr>
          <w:rFonts w:ascii="Aptos" w:hAnsi="Aptos" w:cstheme="minorHAnsi"/>
          <w:b/>
          <w:bCs/>
          <w:color w:val="0D0D0D"/>
          <w:sz w:val="18"/>
          <w:szCs w:val="18"/>
        </w:rPr>
        <w:t>INCLUYE:</w:t>
      </w:r>
    </w:p>
    <w:p w14:paraId="05AA8547" w14:textId="77777777" w:rsidR="00AD669F" w:rsidRPr="00A01367" w:rsidRDefault="00AD669F" w:rsidP="00AD32A5">
      <w:pPr>
        <w:jc w:val="both"/>
        <w:rPr>
          <w:rFonts w:ascii="Aptos" w:hAnsi="Aptos" w:cstheme="minorHAnsi"/>
          <w:sz w:val="18"/>
          <w:szCs w:val="18"/>
        </w:rPr>
      </w:pPr>
    </w:p>
    <w:p w14:paraId="1DA72F86"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Servicio de bus privado para traslados y visitas según programa</w:t>
      </w:r>
    </w:p>
    <w:p w14:paraId="31D6E9F4"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Alojamiento en hoteles cotizados o similares en régimen de alojamiento y desayuno</w:t>
      </w:r>
    </w:p>
    <w:p w14:paraId="1CDA15AA"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Guía acompañante desde el día 03 en Madrid hasta el día 13 en Lisboa</w:t>
      </w:r>
    </w:p>
    <w:p w14:paraId="757DD8AF"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Visitas con guía local sin entradas: Madrid, Avila y Segovia, Barcelona, Montserrat, Santiago de Compostela y Lisboa</w:t>
      </w:r>
    </w:p>
    <w:p w14:paraId="77EEA36D" w14:textId="77777777" w:rsidR="00AD32A5" w:rsidRPr="00A01367" w:rsidRDefault="00AD32A5" w:rsidP="00AD32A5">
      <w:pPr>
        <w:widowControl/>
        <w:numPr>
          <w:ilvl w:val="0"/>
          <w:numId w:val="12"/>
        </w:numPr>
        <w:suppressAutoHyphens w:val="0"/>
        <w:jc w:val="both"/>
        <w:rPr>
          <w:rFonts w:ascii="Aptos" w:hAnsi="Aptos" w:cstheme="minorHAnsi"/>
          <w:color w:val="0D0D0D"/>
          <w:sz w:val="18"/>
          <w:szCs w:val="18"/>
        </w:rPr>
      </w:pPr>
      <w:r w:rsidRPr="00A01367">
        <w:rPr>
          <w:rFonts w:ascii="Aptos" w:hAnsi="Aptos" w:cstheme="minorHAnsi"/>
          <w:color w:val="0D0D0D"/>
          <w:sz w:val="18"/>
          <w:szCs w:val="18"/>
        </w:rPr>
        <w:t>Tasas de alojamiento en Lisboa</w:t>
      </w:r>
    </w:p>
    <w:p w14:paraId="0D744680" w14:textId="77777777" w:rsidR="00DB1281" w:rsidRPr="00A01367" w:rsidRDefault="00DB1281" w:rsidP="00DB1281">
      <w:pPr>
        <w:jc w:val="both"/>
        <w:textAlignment w:val="baseline"/>
        <w:rPr>
          <w:rFonts w:ascii="Aptos" w:hAnsi="Aptos" w:cs="Calibri"/>
          <w:color w:val="0D0D0D"/>
          <w:sz w:val="18"/>
          <w:szCs w:val="18"/>
          <w:lang w:eastAsia="es-ES"/>
        </w:rPr>
      </w:pPr>
    </w:p>
    <w:sectPr w:rsidR="00DB1281" w:rsidRPr="00A01367" w:rsidSect="005471E8">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588A5" w14:textId="77777777" w:rsidR="00EB67D0" w:rsidRDefault="00EB67D0" w:rsidP="005B3074">
      <w:r>
        <w:separator/>
      </w:r>
    </w:p>
  </w:endnote>
  <w:endnote w:type="continuationSeparator" w:id="0">
    <w:p w14:paraId="3A41C041" w14:textId="77777777" w:rsidR="00EB67D0" w:rsidRDefault="00EB67D0" w:rsidP="005B3074">
      <w:r>
        <w:continuationSeparator/>
      </w:r>
    </w:p>
  </w:endnote>
  <w:endnote w:type="continuationNotice" w:id="1">
    <w:p w14:paraId="56F71979" w14:textId="77777777" w:rsidR="00EB67D0" w:rsidRDefault="00EB6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C2D5F" w14:textId="77777777" w:rsidR="00EB67D0" w:rsidRDefault="00EB67D0" w:rsidP="005B3074">
      <w:r>
        <w:separator/>
      </w:r>
    </w:p>
  </w:footnote>
  <w:footnote w:type="continuationSeparator" w:id="0">
    <w:p w14:paraId="041CE8EE" w14:textId="77777777" w:rsidR="00EB67D0" w:rsidRDefault="00EB67D0" w:rsidP="005B3074">
      <w:r>
        <w:continuationSeparator/>
      </w:r>
    </w:p>
  </w:footnote>
  <w:footnote w:type="continuationNotice" w:id="1">
    <w:p w14:paraId="51BBEEAE" w14:textId="77777777" w:rsidR="00EB67D0" w:rsidRDefault="00EB67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794C10"/>
    <w:multiLevelType w:val="multilevel"/>
    <w:tmpl w:val="0F794C1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11C37DB"/>
    <w:multiLevelType w:val="multilevel"/>
    <w:tmpl w:val="311C37D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682107B"/>
    <w:multiLevelType w:val="multilevel"/>
    <w:tmpl w:val="5682107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5"/>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1185634432">
    <w:abstractNumId w:val="12"/>
  </w:num>
  <w:num w:numId="13" w16cid:durableId="1030030588">
    <w:abstractNumId w:val="2"/>
  </w:num>
  <w:num w:numId="14" w16cid:durableId="916548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0E20"/>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58AF"/>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6778B"/>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1F4FBA"/>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00AA"/>
    <w:rsid w:val="00374732"/>
    <w:rsid w:val="00384D06"/>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3F529E"/>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471E8"/>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C7036"/>
    <w:rsid w:val="006E00FB"/>
    <w:rsid w:val="006E054E"/>
    <w:rsid w:val="006E7D30"/>
    <w:rsid w:val="00710DD3"/>
    <w:rsid w:val="0071568C"/>
    <w:rsid w:val="0071795B"/>
    <w:rsid w:val="00721E1E"/>
    <w:rsid w:val="007271AF"/>
    <w:rsid w:val="00734FF7"/>
    <w:rsid w:val="00753212"/>
    <w:rsid w:val="007537AF"/>
    <w:rsid w:val="00753D8F"/>
    <w:rsid w:val="00754BE9"/>
    <w:rsid w:val="007563A2"/>
    <w:rsid w:val="00760C7B"/>
    <w:rsid w:val="007724CB"/>
    <w:rsid w:val="00774606"/>
    <w:rsid w:val="00776501"/>
    <w:rsid w:val="00780170"/>
    <w:rsid w:val="007806D4"/>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27947"/>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A07AE"/>
    <w:rsid w:val="008B3D96"/>
    <w:rsid w:val="008C022D"/>
    <w:rsid w:val="008C7630"/>
    <w:rsid w:val="008D0B24"/>
    <w:rsid w:val="008D1E5B"/>
    <w:rsid w:val="008D356F"/>
    <w:rsid w:val="008E55F4"/>
    <w:rsid w:val="008E7047"/>
    <w:rsid w:val="008E77CE"/>
    <w:rsid w:val="008F253C"/>
    <w:rsid w:val="008F3CF5"/>
    <w:rsid w:val="008F425C"/>
    <w:rsid w:val="008F5BAA"/>
    <w:rsid w:val="00901CA7"/>
    <w:rsid w:val="0091091B"/>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367"/>
    <w:rsid w:val="00A01B8E"/>
    <w:rsid w:val="00A0766E"/>
    <w:rsid w:val="00A103B3"/>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32A5"/>
    <w:rsid w:val="00AD669F"/>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90B5F"/>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54A54"/>
    <w:rsid w:val="00C66428"/>
    <w:rsid w:val="00C73258"/>
    <w:rsid w:val="00C965E8"/>
    <w:rsid w:val="00CA0169"/>
    <w:rsid w:val="00CA7F13"/>
    <w:rsid w:val="00CB04F6"/>
    <w:rsid w:val="00CB393A"/>
    <w:rsid w:val="00CB482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C5E8D"/>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B67D0"/>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05DC"/>
    <w:rsid w:val="00F5428E"/>
    <w:rsid w:val="00F56A1C"/>
    <w:rsid w:val="00F5706A"/>
    <w:rsid w:val="00F60E85"/>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uiPriority w:val="99"/>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uiPriority w:val="99"/>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table" w:styleId="Tabladelista3-nfasis1">
    <w:name w:val="List Table 3 Accent 1"/>
    <w:basedOn w:val="Tablanormal"/>
    <w:uiPriority w:val="48"/>
    <w:rsid w:val="001F4FBA"/>
    <w:tblPr>
      <w:tblStyleRowBandSize w:val="1"/>
      <w:tblStyleColBandSize w:val="1"/>
      <w:tblBorders>
        <w:top w:val="single" w:sz="4" w:space="0" w:color="119CA3" w:themeColor="accent1"/>
        <w:left w:val="single" w:sz="4" w:space="0" w:color="119CA3" w:themeColor="accent1"/>
        <w:bottom w:val="single" w:sz="4" w:space="0" w:color="119CA3" w:themeColor="accent1"/>
        <w:right w:val="single" w:sz="4" w:space="0" w:color="119CA3" w:themeColor="accent1"/>
      </w:tblBorders>
    </w:tblPr>
    <w:tblStylePr w:type="firstRow">
      <w:rPr>
        <w:b/>
        <w:bCs/>
        <w:color w:val="FFFFFF" w:themeColor="background1"/>
      </w:rPr>
      <w:tblPr/>
      <w:tcPr>
        <w:shd w:val="clear" w:color="auto" w:fill="119CA3" w:themeFill="accent1"/>
      </w:tcPr>
    </w:tblStylePr>
    <w:tblStylePr w:type="lastRow">
      <w:rPr>
        <w:b/>
        <w:bCs/>
      </w:rPr>
      <w:tblPr/>
      <w:tcPr>
        <w:tcBorders>
          <w:top w:val="double" w:sz="4" w:space="0" w:color="119CA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9CA3" w:themeColor="accent1"/>
          <w:right w:val="single" w:sz="4" w:space="0" w:color="119CA3" w:themeColor="accent1"/>
        </w:tcBorders>
      </w:tcPr>
    </w:tblStylePr>
    <w:tblStylePr w:type="band1Horz">
      <w:tblPr/>
      <w:tcPr>
        <w:tcBorders>
          <w:top w:val="single" w:sz="4" w:space="0" w:color="119CA3" w:themeColor="accent1"/>
          <w:bottom w:val="single" w:sz="4" w:space="0" w:color="119CA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9CA3" w:themeColor="accent1"/>
          <w:left w:val="nil"/>
        </w:tcBorders>
      </w:tcPr>
    </w:tblStylePr>
    <w:tblStylePr w:type="swCell">
      <w:tblPr/>
      <w:tcPr>
        <w:tcBorders>
          <w:top w:val="double" w:sz="4" w:space="0" w:color="119CA3"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D7609-10A6-461A-B1F8-1A66EADB5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4.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1284</Words>
  <Characters>7062</Characters>
  <Application>Microsoft Office Word</Application>
  <DocSecurity>0</DocSecurity>
  <Lines>58</Lines>
  <Paragraphs>16</Paragraphs>
  <ScaleCrop>false</ScaleCrop>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31</cp:revision>
  <cp:lastPrinted>2015-05-07T08:05:00Z</cp:lastPrinted>
  <dcterms:created xsi:type="dcterms:W3CDTF">2024-02-07T09:30:00Z</dcterms:created>
  <dcterms:modified xsi:type="dcterms:W3CDTF">2026-04-30T13:22:00Z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