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EDF23" w14:textId="54216224" w:rsidR="0016778B" w:rsidRPr="00DB231E" w:rsidRDefault="00DB231E" w:rsidP="006C7036">
      <w:pPr>
        <w:pStyle w:val="Ttulo1"/>
        <w:rPr>
          <w:lang w:val="pt-BR"/>
        </w:rPr>
      </w:pPr>
      <w:r w:rsidRPr="00DB231E">
        <w:rPr>
          <w:lang w:val="pt-BR"/>
        </w:rPr>
        <w:t xml:space="preserve">SANTUÁRIOS </w:t>
      </w:r>
      <w:r w:rsidR="00AD32A5" w:rsidRPr="00DB231E">
        <w:rPr>
          <w:lang w:val="pt-BR"/>
        </w:rPr>
        <w:t xml:space="preserve">MARIANOS </w:t>
      </w:r>
    </w:p>
    <w:p w14:paraId="01B56C90" w14:textId="4DD81C91" w:rsidR="00AD32A5" w:rsidRPr="00DB231E" w:rsidRDefault="00DB231E" w:rsidP="006C7036">
      <w:pPr>
        <w:pStyle w:val="Ttulo1"/>
        <w:rPr>
          <w:lang w:val="pt-BR"/>
        </w:rPr>
      </w:pPr>
      <w:r w:rsidRPr="00DB231E">
        <w:rPr>
          <w:lang w:val="pt-BR"/>
        </w:rPr>
        <w:t>ESPANHA, PORTUGAL E FRANÇA</w:t>
      </w:r>
    </w:p>
    <w:p w14:paraId="3EF05D8C" w14:textId="77777777" w:rsidR="00C54A54" w:rsidRPr="00DB231E" w:rsidRDefault="00C54A54" w:rsidP="00AD32A5">
      <w:pPr>
        <w:jc w:val="both"/>
        <w:rPr>
          <w:rFonts w:asciiTheme="minorHAnsi" w:hAnsiTheme="minorHAnsi" w:cstheme="minorHAnsi"/>
          <w:b/>
          <w:bCs/>
          <w:color w:val="1CACAC"/>
          <w:sz w:val="18"/>
          <w:szCs w:val="18"/>
          <w:lang w:val="pt-BR"/>
        </w:rPr>
      </w:pPr>
    </w:p>
    <w:p w14:paraId="251E0D6E" w14:textId="77777777" w:rsidR="00AD669F" w:rsidRPr="00DB231E" w:rsidRDefault="00AD669F" w:rsidP="00AD32A5">
      <w:pPr>
        <w:jc w:val="both"/>
        <w:rPr>
          <w:rFonts w:asciiTheme="minorHAnsi" w:hAnsiTheme="minorHAnsi" w:cstheme="minorHAnsi"/>
          <w:b/>
          <w:bCs/>
          <w:color w:val="1CACAC"/>
          <w:sz w:val="18"/>
          <w:szCs w:val="18"/>
          <w:lang w:val="pt-BR"/>
        </w:rPr>
      </w:pPr>
    </w:p>
    <w:p w14:paraId="160D9539" w14:textId="10D51383" w:rsidR="00AD32A5" w:rsidRPr="003025BD" w:rsidRDefault="00DB231E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01 Madrid</w:t>
      </w:r>
    </w:p>
    <w:p w14:paraId="1DE66603" w14:textId="3970024A" w:rsidR="00AD32A5" w:rsidRPr="003025BD" w:rsidRDefault="00B67FFA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Chegada ao aeroporto de Madrid e traslado ao hotel. À tarde, visita guiada a Madrid, fazendo uma visita panorâmica aos lugares mais característicos e representativos da cidade: Gran Vía, Plaza España, Paseo de la Castellana, Paseo Recoletos ou também conhecido como Paseo del Arte por abrigar museus como o Museu do Prado, o Museu Thyssen e o Museu Reina Sofía. Hospedagem.</w:t>
      </w:r>
    </w:p>
    <w:p w14:paraId="3C022746" w14:textId="77777777" w:rsidR="00B67FFA" w:rsidRPr="003025BD" w:rsidRDefault="00B67FFA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</w:p>
    <w:p w14:paraId="2AE44C05" w14:textId="4C213A8F" w:rsidR="00AD32A5" w:rsidRPr="003025BD" w:rsidRDefault="00B67FFA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02 </w:t>
      </w:r>
      <w:r w:rsidR="0053658D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Madrid - Ávila - Segóvia - Madri</w:t>
      </w:r>
    </w:p>
    <w:p w14:paraId="5F17577F" w14:textId="70DBB2DD" w:rsidR="00AD32A5" w:rsidRPr="003025BD" w:rsidRDefault="009A1D24" w:rsidP="00AD32A5">
      <w:pPr>
        <w:jc w:val="both"/>
        <w:rPr>
          <w:rFonts w:ascii="Aptos" w:eastAsia="Segoe UI" w:hAnsi="Aptos" w:cstheme="minorHAnsi"/>
          <w:color w:val="111111"/>
          <w:sz w:val="18"/>
          <w:szCs w:val="18"/>
          <w:lang w:val="pt-BR"/>
        </w:rPr>
      </w:pPr>
      <w:r w:rsidRPr="003025BD">
        <w:rPr>
          <w:rFonts w:ascii="Aptos" w:eastAsia="Segoe UI" w:hAnsi="Aptos" w:cstheme="minorHAnsi"/>
          <w:color w:val="111111"/>
          <w:sz w:val="18"/>
          <w:szCs w:val="18"/>
          <w:lang w:val="pt-BR"/>
        </w:rPr>
        <w:t>Café da manhã. Partida para Ávila, na chegada faremos uma visita guiada à cidade, onde nasceu Santa Teresa de Jesus. Visitaremos a casa onde ela nasceu, agora convertida em uma igreja. Cada monumento dessa cidade murada nos lembra de alguma etapa da vida de Santa Teresa. Também visitaremos o Mosteiro da Encarnação, onde a santa passou alguns anos de sua vida. Esse é o local que mais vezes foi santificado pela presença de Cristo. Deve-se notar também que Santa Teresa foi a primeira mulher a ser nomeada Doutora da Igreja. Após a visita, seguiremos para Segóvia. Tempo livre para o almoço. Continuação da viagem e chegada a Segóvia, onde faremos um passeio guiado pela cidade. Visitaremos um dos aquedutos romanos mais bem preservados do mundo e o Alcazar, residência dos reis por muito tempo. Continuando nossa jornada espiritual, vale a pena mencionar que nos arredores de Segóvia está a Igreja de Vera Cruz, construída pelos Templários, e onde está enterrado São João da Cruz, amigo de Santa Teresa e um notável poeta da língua espanhola e Doutor da Igreja. Não muito longe fica também o mosteiro onde ainda se conserva a caverna onde, em 1218, São Domingos de Guzmán, fundador da ordem dominicana e a quem a igreja atribui a criação do Rosário, viveu em penitência. Ao final da visita, retornaremos a Madri. Hospedagem</w:t>
      </w:r>
    </w:p>
    <w:p w14:paraId="264425E8" w14:textId="77777777" w:rsidR="009A1D24" w:rsidRPr="003025BD" w:rsidRDefault="009A1D24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</w:p>
    <w:p w14:paraId="1D8499E7" w14:textId="01C693E5" w:rsidR="00AD32A5" w:rsidRPr="003025BD" w:rsidRDefault="009A1D24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03 Madrid - Zaragoza - Barcelona</w:t>
      </w:r>
    </w:p>
    <w:p w14:paraId="39D0E8F6" w14:textId="25AF4835" w:rsidR="00AD32A5" w:rsidRPr="003025BD" w:rsidRDefault="00026F09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Partida para Zaragoza. Faremos uma parada para um passeio guiado pela cidade, incluindo uma visita à Basílica. Esse templo foi construído em nome da Virgem Maria, por seu desejo expresso. É o mais antigo de todos os lugares marianos da Terra, pois no ano 40 d.C., às margens do rio Ebro, a Virgem Maria apareceu em carne mortal ao apóstolo Santiago e lhe trouxe um pilar de mármore, pedindo-lhe que construísse o primeiro templo cristão dedicado a ela sobre esse pilar. Tempo livre para almoço e continuação para Barcelona. Hospedagem.</w:t>
      </w:r>
    </w:p>
    <w:p w14:paraId="4D2122AA" w14:textId="77777777" w:rsidR="00026F09" w:rsidRPr="00DB231E" w:rsidRDefault="00026F09" w:rsidP="00AD32A5">
      <w:pPr>
        <w:jc w:val="both"/>
        <w:rPr>
          <w:rFonts w:asciiTheme="minorHAnsi" w:hAnsiTheme="minorHAnsi" w:cstheme="minorHAnsi"/>
          <w:b/>
          <w:bCs/>
          <w:color w:val="1CACAC"/>
          <w:sz w:val="18"/>
          <w:szCs w:val="18"/>
          <w:lang w:val="pt-BR"/>
        </w:rPr>
      </w:pPr>
    </w:p>
    <w:p w14:paraId="1E85EAC1" w14:textId="0985AF05" w:rsidR="00AD32A5" w:rsidRPr="003025BD" w:rsidRDefault="00026F09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04 Barcelona - Montserrat - Barcelona</w:t>
      </w:r>
    </w:p>
    <w:p w14:paraId="165A9AA3" w14:textId="01252714" w:rsidR="00AD32A5" w:rsidRPr="003025BD" w:rsidRDefault="009E5AF0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Pela manhã, passeio panorâmico pela cidade visitando os lugares mais emblemáticos e característicos, incluindo a Sagrada Família, a obra mais famosa de Antonio Gaudí. Durante o passeio, também poderemos ver alguns outros edifícios do mesmo autor, como a Casa Mila. Também visitaremos o Porto Olímpico, as Ramblas, a Plaza de Cataluña, etc. Tempo livre para o almoço. À tarde, visita guiada a Montserrat. De acordo com a história, no ano de 880, alguns pastores encontraram a imagem da virgem em uma caverna. Quando descobriram, o bispo quis transferir a virgem para Manresa, mas, devido ao peso, não foi possível. O bispo interpretou esse fato como significando que a Virgem não queria se afastar dela, por isso ordenou a construção da Ermida de Santa Maria. Após a visita, retorno a Barcelona. Hospedagem.</w:t>
      </w:r>
    </w:p>
    <w:p w14:paraId="2113D528" w14:textId="77777777" w:rsidR="009E5AF0" w:rsidRPr="003025BD" w:rsidRDefault="009E5AF0" w:rsidP="00AD32A5">
      <w:pPr>
        <w:jc w:val="both"/>
        <w:rPr>
          <w:rFonts w:ascii="Aptos" w:hAnsi="Aptos" w:cstheme="minorHAnsi"/>
          <w:b/>
          <w:bCs/>
          <w:sz w:val="18"/>
          <w:szCs w:val="18"/>
          <w:lang w:val="pt-BR"/>
        </w:rPr>
      </w:pPr>
    </w:p>
    <w:p w14:paraId="2CEB14B7" w14:textId="421F227B" w:rsidR="00AD32A5" w:rsidRPr="003025BD" w:rsidRDefault="009E5AF0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05 Barcelona - Lourdes</w:t>
      </w:r>
    </w:p>
    <w:p w14:paraId="2FAF11E5" w14:textId="1C196C80" w:rsidR="00AD32A5" w:rsidRPr="003025BD" w:rsidRDefault="002E1266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Partida para Andorra, breve parada e tempo livre. Continuação para Lourdes. À noite, possibilidade de assistir à procissão das tochas. Hospedagem.</w:t>
      </w:r>
    </w:p>
    <w:p w14:paraId="19CD9245" w14:textId="77777777" w:rsidR="002E1266" w:rsidRPr="003025BD" w:rsidRDefault="002E1266" w:rsidP="00AD32A5">
      <w:pPr>
        <w:jc w:val="both"/>
        <w:rPr>
          <w:rFonts w:ascii="Aptos" w:hAnsi="Aptos" w:cstheme="minorHAnsi"/>
          <w:b/>
          <w:bCs/>
          <w:color w:val="00B0F0"/>
          <w:sz w:val="18"/>
          <w:szCs w:val="18"/>
          <w:lang w:val="pt-BR"/>
        </w:rPr>
      </w:pPr>
    </w:p>
    <w:p w14:paraId="6A4E5688" w14:textId="56D14044" w:rsidR="00AD32A5" w:rsidRPr="003025BD" w:rsidRDefault="002E1266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06 Lourdes</w:t>
      </w:r>
    </w:p>
    <w:p w14:paraId="33891DF0" w14:textId="218D4EA6" w:rsidR="00AD32A5" w:rsidRPr="003025BD" w:rsidRDefault="002E1266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Dia dedicado a atividades religiosas. Em 1858, Bernadette Soubirous, uma garota de 14 anos, recebeu a visita da Virgem Maria. Desde então, milhões de fiéis de todo o mundo fazem peregrinações ano após ano a esse lugar sagrado e bebem a água milagrosa que flui das fontes próximas à gruta onde a Virgem Maria apareceu. Uma basílica foi construída no final do século XIX para honrar e glorificar sua memória. Hospedagem.</w:t>
      </w:r>
    </w:p>
    <w:p w14:paraId="13D9F030" w14:textId="77777777" w:rsidR="002E1266" w:rsidRPr="003025BD" w:rsidRDefault="002E1266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</w:p>
    <w:p w14:paraId="2E4E5B9A" w14:textId="4B3CF92C" w:rsidR="00AD32A5" w:rsidRPr="003025BD" w:rsidRDefault="002E1266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07 Lourdes - </w:t>
      </w:r>
      <w:r w:rsidR="00C7156D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Santo Inácio de Loyola 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- Santander</w:t>
      </w:r>
    </w:p>
    <w:p w14:paraId="63D01712" w14:textId="42D838CB" w:rsidR="00AD32A5" w:rsidRPr="003025BD" w:rsidRDefault="00E30D87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Partida para a Espanha para conhecer Santo Inácio de Loyola, que nasceu na torre que ainda existe em Azpeitia, sua cidade natal. Depois de uma juventude selvagem e guerreira, ele viu em Deus uma saída. Hoje, seu quarto foi convertido em uma capela e lá são celebradas missas, homenageando assim o santo que fundou a Companhia de Jesus em 1540 e que levou a palavra de Deus ao mundo inteiro pelas mãos de seus padres jesuítas. Depois, continuação para Santander. Hospedagem.</w:t>
      </w:r>
    </w:p>
    <w:p w14:paraId="0B37C6CF" w14:textId="77777777" w:rsidR="00E30D87" w:rsidRPr="00DB231E" w:rsidRDefault="00E30D87" w:rsidP="00AD32A5">
      <w:pPr>
        <w:jc w:val="both"/>
        <w:rPr>
          <w:rFonts w:asciiTheme="minorHAnsi" w:hAnsiTheme="minorHAnsi" w:cstheme="minorHAnsi"/>
          <w:b/>
          <w:bCs/>
          <w:sz w:val="18"/>
          <w:szCs w:val="18"/>
          <w:lang w:val="pt-BR"/>
        </w:rPr>
      </w:pPr>
    </w:p>
    <w:p w14:paraId="411209FF" w14:textId="32B11313" w:rsidR="00AD32A5" w:rsidRPr="003025BD" w:rsidRDefault="00C7156D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bookmarkStart w:id="0" w:name="_Hlk136347591"/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08 Santander - Covadonga - Santiago</w:t>
      </w:r>
    </w:p>
    <w:bookmarkEnd w:id="0"/>
    <w:p w14:paraId="2E27EE86" w14:textId="6D8C8FC3" w:rsidR="00AD32A5" w:rsidRPr="003025BD" w:rsidRDefault="002F2FA8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Partida para o Santuário de Covadonga, localizado no Parque Nacional Picos de Europa, um santuário dedicado à Virgem. Há a possibilidade de assistir à missa na gruta onde a Virgem apareceu ao exército de Don Pelayo no ano de 722. Graças à ajuda divina, essa batalha se tornou a primeira vitória dos exércitos cristãos contra os invasores islâmicos. Depois disso, Don Pelayo tornou-se o primeiro rei da Espanha e a reconquista começou sua marcha lenta, mas inexorável. Continuação para Santiago. Hospedagem.</w:t>
      </w:r>
    </w:p>
    <w:p w14:paraId="0C21C087" w14:textId="77777777" w:rsidR="002F2FA8" w:rsidRPr="003025BD" w:rsidRDefault="002F2FA8" w:rsidP="00AD32A5">
      <w:pPr>
        <w:jc w:val="both"/>
        <w:rPr>
          <w:rFonts w:ascii="Aptos" w:hAnsi="Aptos" w:cstheme="minorHAnsi"/>
          <w:b/>
          <w:bCs/>
          <w:sz w:val="18"/>
          <w:szCs w:val="18"/>
          <w:lang w:val="pt-BR"/>
        </w:rPr>
      </w:pPr>
    </w:p>
    <w:p w14:paraId="4CF6463F" w14:textId="7E37B1DC" w:rsidR="00AD32A5" w:rsidRPr="003025BD" w:rsidRDefault="00051A99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lastRenderedPageBreak/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09 Santiago</w:t>
      </w:r>
    </w:p>
    <w:p w14:paraId="3C9B8E79" w14:textId="22A54F56" w:rsidR="00AD32A5" w:rsidRPr="003025BD" w:rsidRDefault="00051A99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Pela manhã, visita guiada à cidade. Santiago é o santo padroeiro da Espanha e o primeiro apóstolo mártir que viajou de Jerusalém para Cádiz, Granada, Galícia e Zaragoza. Nesse último lugar, como já mencionamos, a Virgem Maria apareceu a ele e pediu que construísse o primeiro templo cristão dedicado a ela. Depois de construir o templo, a Virgem lhe pediu que retornasse à Galícia e, mais tarde, a Jerusalém, onde seria decapitado e morreria. Mais tarde, seus discípulos levaram seu corpo para a Espanha, para Santiago de Compostela, onde milhares de peregrinos chegam ano após ano. Hospedagem.</w:t>
      </w:r>
    </w:p>
    <w:p w14:paraId="7C1FEC60" w14:textId="77777777" w:rsidR="00051A99" w:rsidRPr="00DB231E" w:rsidRDefault="00051A99" w:rsidP="00AD32A5">
      <w:pPr>
        <w:jc w:val="both"/>
        <w:rPr>
          <w:rFonts w:asciiTheme="minorHAnsi" w:hAnsiTheme="minorHAnsi" w:cstheme="minorHAnsi"/>
          <w:b/>
          <w:bCs/>
          <w:sz w:val="18"/>
          <w:szCs w:val="18"/>
          <w:lang w:val="pt-BR"/>
        </w:rPr>
      </w:pPr>
    </w:p>
    <w:p w14:paraId="36B58848" w14:textId="3F234785" w:rsidR="00AD32A5" w:rsidRPr="003025BD" w:rsidRDefault="00051A99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10 Santiago - Pontevedra - </w:t>
      </w:r>
      <w:r w:rsidR="00B04EFF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Fátima</w:t>
      </w:r>
    </w:p>
    <w:p w14:paraId="654D19EE" w14:textId="7FEE99D2" w:rsidR="00AD32A5" w:rsidRPr="003025BD" w:rsidRDefault="007F35F6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Partida para Pontevedra, breve parada e tempo livre para visitar a cidade. Nessa cidade, a Irmã Lúcia, como freira, viveu em um convento. Como aconteceu com ela quando estava em Fátima, a Virgem apareceu a ela em sua cela. Hoje, no local onde ocorreram essas aparições, há uma pequena capela. Continue até Coimbra, que tem a universidade mais antiga de Portugal. Também encontramos o Mosteiro de Santa Clara, onde a Irmã Lúcia viveu até sua morte, há alguns anos. A Irmã Lúcia foi um dos três pastorinhos a quem Nossa Senhora apareceu na cidade vizinha de Fátima. Continuação para Fátima. Hospedagem.</w:t>
      </w:r>
    </w:p>
    <w:p w14:paraId="22D72869" w14:textId="77777777" w:rsidR="007F35F6" w:rsidRPr="003025BD" w:rsidRDefault="007F35F6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</w:p>
    <w:p w14:paraId="59E8AAFB" w14:textId="3C96B053" w:rsidR="00AD32A5" w:rsidRPr="003025BD" w:rsidRDefault="007F35F6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11 Fátima </w:t>
      </w:r>
    </w:p>
    <w:p w14:paraId="30FF6187" w14:textId="46BB67FE" w:rsidR="00AD32A5" w:rsidRPr="003025BD" w:rsidRDefault="007F35F6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Dia livre para atividades religiosas. De 13 de maio de 1917 a 13 de outubro do mesmo ano, Nossa Senhora apareceu seis vezes a três pastorinhos da Diocese de Leiria. Desde a construção da Basílica, em 1928, milhões de pessoas têm feito peregrinações a esse lugar sagrado. Hospedagem.</w:t>
      </w:r>
    </w:p>
    <w:p w14:paraId="11802A2C" w14:textId="77777777" w:rsidR="007F35F6" w:rsidRPr="003025BD" w:rsidRDefault="007F35F6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</w:p>
    <w:p w14:paraId="504D51F5" w14:textId="00BD7B5B" w:rsidR="00AD32A5" w:rsidRPr="003025BD" w:rsidRDefault="007F35F6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12 Fátima - Lisboa</w:t>
      </w:r>
    </w:p>
    <w:p w14:paraId="67E21B35" w14:textId="250756ED" w:rsidR="00AD32A5" w:rsidRPr="003025BD" w:rsidRDefault="00326D86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manhã. Partida para Lisboa. À tarde, visita guiada à cidade, passando pela Avenida da Liberdade e passeando pelo bairro mais pitoresco, Alfama. Visitaremos também a Ponte sobre o Rio Tejo, o Mosteiro dos Jerônimos e o Museu dos Coches. Há também a possibilidade de visitar a Igreja de Santo Antônio de Pádua. Esse santo nasceu e cresceu na cidade de Lisboa. Atualmente, a casa onde ele nasceu é uma paróquia que venera esse santo, que conheceu e foi amigo de São Francisco de Assis. Hospedagem.</w:t>
      </w:r>
    </w:p>
    <w:p w14:paraId="425A6A17" w14:textId="77777777" w:rsidR="00326D86" w:rsidRPr="003025BD" w:rsidRDefault="00326D86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</w:p>
    <w:p w14:paraId="683AB537" w14:textId="3C27D04D" w:rsidR="00AD32A5" w:rsidRPr="003025BD" w:rsidRDefault="00326D86" w:rsidP="00AD32A5">
      <w:pPr>
        <w:jc w:val="both"/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</w:pPr>
      <w:r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Dia</w:t>
      </w:r>
      <w:r w:rsidR="00AD32A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 xml:space="preserve"> 13 Lisboa – </w:t>
      </w:r>
      <w:r w:rsidR="00FE4225" w:rsidRPr="003025B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Cidade de origem</w:t>
      </w:r>
    </w:p>
    <w:p w14:paraId="72BD296D" w14:textId="55FF25FA" w:rsidR="00AD32A5" w:rsidRPr="003025BD" w:rsidRDefault="00EF7CDA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  <w:r w:rsidRPr="003025BD">
        <w:rPr>
          <w:rFonts w:ascii="Aptos" w:hAnsi="Aptos" w:cstheme="minorHAnsi"/>
          <w:sz w:val="18"/>
          <w:szCs w:val="18"/>
          <w:lang w:val="pt-BR"/>
        </w:rPr>
        <w:t>Café da manhã e tempo livre até o traslado para o aeroporto. Fim de nossos serviços.</w:t>
      </w:r>
    </w:p>
    <w:p w14:paraId="735F7D26" w14:textId="77777777" w:rsidR="00EF7CDA" w:rsidRPr="003025BD" w:rsidRDefault="00EF7CDA" w:rsidP="00AD32A5">
      <w:pPr>
        <w:jc w:val="both"/>
        <w:rPr>
          <w:rFonts w:ascii="Aptos" w:hAnsi="Aptos" w:cstheme="minorHAnsi"/>
          <w:sz w:val="18"/>
          <w:szCs w:val="18"/>
          <w:lang w:val="pt-BR" w:eastAsia="es-ES"/>
        </w:rPr>
      </w:pPr>
    </w:p>
    <w:p w14:paraId="55CDE9B7" w14:textId="77777777" w:rsidR="00AD669F" w:rsidRPr="00DB231E" w:rsidRDefault="00AD669F" w:rsidP="00AD32A5">
      <w:pPr>
        <w:jc w:val="both"/>
        <w:rPr>
          <w:rFonts w:asciiTheme="minorHAnsi" w:hAnsiTheme="minorHAnsi" w:cstheme="minorHAnsi"/>
          <w:sz w:val="18"/>
          <w:szCs w:val="18"/>
          <w:lang w:val="pt-BR" w:eastAsia="es-ES"/>
        </w:rPr>
      </w:pPr>
    </w:p>
    <w:p w14:paraId="2D737E9A" w14:textId="77777777" w:rsidR="00AD669F" w:rsidRPr="00DB231E" w:rsidRDefault="00AD669F" w:rsidP="00AD32A5">
      <w:pPr>
        <w:jc w:val="both"/>
        <w:rPr>
          <w:rFonts w:asciiTheme="minorHAnsi" w:hAnsiTheme="minorHAnsi" w:cstheme="minorHAnsi"/>
          <w:sz w:val="18"/>
          <w:szCs w:val="18"/>
          <w:lang w:val="pt-BR" w:eastAsia="es-ES"/>
        </w:rPr>
      </w:pPr>
    </w:p>
    <w:p w14:paraId="5DEB3089" w14:textId="661A9996" w:rsidR="00AD32A5" w:rsidRPr="00804B5D" w:rsidRDefault="00EF7CDA" w:rsidP="00AD32A5">
      <w:pPr>
        <w:jc w:val="both"/>
        <w:rPr>
          <w:rFonts w:ascii="Aptos" w:hAnsi="Aptos" w:cstheme="minorHAnsi"/>
          <w:sz w:val="18"/>
          <w:szCs w:val="18"/>
          <w:lang w:val="pt-BR" w:eastAsia="es-ES"/>
        </w:rPr>
      </w:pPr>
      <w:r w:rsidRPr="00804B5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HOTÉIS CITADOS OU SIMILARES</w:t>
      </w:r>
      <w:r w:rsidR="00AD32A5" w:rsidRPr="00804B5D">
        <w:rPr>
          <w:rFonts w:ascii="Aptos" w:hAnsi="Aptos" w:cstheme="minorHAnsi"/>
          <w:b/>
          <w:bCs/>
          <w:color w:val="1CACAC"/>
          <w:sz w:val="18"/>
          <w:szCs w:val="18"/>
          <w:lang w:val="pt-BR"/>
        </w:rPr>
        <w:t>:</w:t>
      </w:r>
    </w:p>
    <w:p w14:paraId="22B1CE04" w14:textId="77777777" w:rsidR="00AD32A5" w:rsidRPr="00804B5D" w:rsidRDefault="00AD32A5" w:rsidP="00AD32A5">
      <w:pPr>
        <w:jc w:val="both"/>
        <w:rPr>
          <w:rFonts w:ascii="Aptos" w:hAnsi="Aptos" w:cstheme="minorHAnsi"/>
          <w:sz w:val="18"/>
          <w:szCs w:val="18"/>
          <w:lang w:val="pt-BR" w:eastAsia="es-ES"/>
        </w:rPr>
      </w:pPr>
    </w:p>
    <w:tbl>
      <w:tblPr>
        <w:tblStyle w:val="Tabladelista3-nfasis1"/>
        <w:tblW w:w="0" w:type="auto"/>
        <w:tblLook w:val="04A0" w:firstRow="1" w:lastRow="0" w:firstColumn="1" w:lastColumn="0" w:noHBand="0" w:noVBand="1"/>
      </w:tblPr>
      <w:tblGrid>
        <w:gridCol w:w="1551"/>
        <w:gridCol w:w="5103"/>
      </w:tblGrid>
      <w:tr w:rsidR="00AD32A5" w:rsidRPr="00804B5D" w14:paraId="64AD29EA" w14:textId="77777777" w:rsidTr="001F4F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51" w:type="dxa"/>
          </w:tcPr>
          <w:p w14:paraId="1A39258E" w14:textId="3C77D0DD" w:rsidR="00AD32A5" w:rsidRPr="00804B5D" w:rsidRDefault="00EF7CDA" w:rsidP="00F000DC">
            <w:pPr>
              <w:jc w:val="both"/>
              <w:rPr>
                <w:rFonts w:ascii="Aptos" w:hAnsi="Aptos" w:cstheme="minorHAnsi"/>
                <w:b w:val="0"/>
                <w:bCs w:val="0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FFFFFF"/>
                <w:sz w:val="18"/>
                <w:szCs w:val="18"/>
                <w:lang w:val="pt-BR"/>
              </w:rPr>
              <w:t>CIDADE</w:t>
            </w:r>
          </w:p>
        </w:tc>
        <w:tc>
          <w:tcPr>
            <w:tcW w:w="5103" w:type="dxa"/>
          </w:tcPr>
          <w:p w14:paraId="1D62719C" w14:textId="0E6495BF" w:rsidR="00AD32A5" w:rsidRPr="00804B5D" w:rsidRDefault="00EF7CDA" w:rsidP="00F000D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b w:val="0"/>
                <w:bCs w:val="0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FFFFFF"/>
                <w:sz w:val="18"/>
                <w:szCs w:val="18"/>
                <w:lang w:val="pt-BR"/>
              </w:rPr>
              <w:t>HOTÉIS</w:t>
            </w:r>
            <w:r w:rsidR="005E7B51" w:rsidRPr="00804B5D">
              <w:rPr>
                <w:rFonts w:ascii="Aptos" w:hAnsi="Aptos" w:cstheme="minorHAnsi"/>
                <w:color w:val="FFFFFF"/>
                <w:sz w:val="18"/>
                <w:szCs w:val="18"/>
                <w:lang w:val="pt-BR"/>
              </w:rPr>
              <w:t xml:space="preserve"> CITADOS OU SIMILARES</w:t>
            </w:r>
          </w:p>
        </w:tc>
      </w:tr>
      <w:tr w:rsidR="00AD32A5" w:rsidRPr="00804B5D" w14:paraId="2BA73911" w14:textId="77777777" w:rsidTr="001F4F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622DD158" w14:textId="77777777" w:rsidR="00AD32A5" w:rsidRPr="00804B5D" w:rsidRDefault="00AD32A5" w:rsidP="00F000DC">
            <w:pPr>
              <w:jc w:val="both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MADRID</w:t>
            </w:r>
          </w:p>
        </w:tc>
        <w:tc>
          <w:tcPr>
            <w:tcW w:w="5103" w:type="dxa"/>
          </w:tcPr>
          <w:p w14:paraId="12C506EC" w14:textId="77777777" w:rsidR="00AD32A5" w:rsidRPr="00804B5D" w:rsidRDefault="00AD32A5" w:rsidP="00F000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</w:rPr>
            </w:pPr>
            <w:r w:rsidRPr="00804B5D">
              <w:rPr>
                <w:rFonts w:ascii="Aptos" w:hAnsi="Aptos" w:cstheme="minorHAnsi"/>
                <w:b/>
                <w:bCs/>
                <w:color w:val="404040"/>
                <w:sz w:val="18"/>
                <w:szCs w:val="18"/>
              </w:rPr>
              <w:t>Tipo Gran Versalles / Agumar 4* o similar</w:t>
            </w:r>
          </w:p>
        </w:tc>
      </w:tr>
      <w:tr w:rsidR="00AD32A5" w:rsidRPr="00804B5D" w14:paraId="6CE3F707" w14:textId="77777777" w:rsidTr="001F4F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494516E5" w14:textId="77777777" w:rsidR="00AD32A5" w:rsidRPr="00804B5D" w:rsidRDefault="00AD32A5" w:rsidP="00F000DC">
            <w:pPr>
              <w:jc w:val="both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BARCELONA</w:t>
            </w:r>
          </w:p>
        </w:tc>
        <w:tc>
          <w:tcPr>
            <w:tcW w:w="5103" w:type="dxa"/>
          </w:tcPr>
          <w:p w14:paraId="7A8C213C" w14:textId="77777777" w:rsidR="00AD32A5" w:rsidRPr="00804B5D" w:rsidRDefault="00AD32A5" w:rsidP="00F000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b/>
                <w:bCs/>
                <w:color w:val="404040"/>
                <w:sz w:val="18"/>
                <w:szCs w:val="18"/>
                <w:lang w:val="pt-BR"/>
              </w:rPr>
              <w:t>Tipo Catalonia 505 / Atenas 4* o similar</w:t>
            </w:r>
          </w:p>
        </w:tc>
      </w:tr>
      <w:tr w:rsidR="00AD32A5" w:rsidRPr="00804B5D" w14:paraId="217C3B82" w14:textId="77777777" w:rsidTr="001F4F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0088A7AE" w14:textId="77777777" w:rsidR="00AD32A5" w:rsidRPr="00804B5D" w:rsidRDefault="00AD32A5" w:rsidP="00F000DC">
            <w:pPr>
              <w:jc w:val="both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LOURDES</w:t>
            </w:r>
          </w:p>
        </w:tc>
        <w:tc>
          <w:tcPr>
            <w:tcW w:w="5103" w:type="dxa"/>
          </w:tcPr>
          <w:p w14:paraId="1595737D" w14:textId="77777777" w:rsidR="00AD32A5" w:rsidRPr="00804B5D" w:rsidRDefault="00AD32A5" w:rsidP="00F000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b/>
                <w:bCs/>
                <w:color w:val="404040"/>
                <w:sz w:val="18"/>
                <w:szCs w:val="18"/>
                <w:lang w:val="pt-BR"/>
              </w:rPr>
              <w:t>Tipo Notre Dame Sarte 3* o similar</w:t>
            </w:r>
          </w:p>
        </w:tc>
      </w:tr>
      <w:tr w:rsidR="00AD32A5" w:rsidRPr="00804B5D" w14:paraId="2C609E6C" w14:textId="77777777" w:rsidTr="001F4F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3603B8F1" w14:textId="77777777" w:rsidR="00AD32A5" w:rsidRPr="00804B5D" w:rsidRDefault="00AD32A5" w:rsidP="00F000DC">
            <w:pPr>
              <w:jc w:val="both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SANTANDER</w:t>
            </w:r>
          </w:p>
        </w:tc>
        <w:tc>
          <w:tcPr>
            <w:tcW w:w="5103" w:type="dxa"/>
          </w:tcPr>
          <w:p w14:paraId="47DAB50D" w14:textId="77777777" w:rsidR="00AD32A5" w:rsidRPr="00804B5D" w:rsidRDefault="00AD32A5" w:rsidP="00F000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b/>
                <w:bCs/>
                <w:color w:val="404040"/>
                <w:sz w:val="18"/>
                <w:szCs w:val="18"/>
                <w:lang w:val="pt-BR"/>
              </w:rPr>
              <w:t>Tipo Santemar 4* o similar</w:t>
            </w:r>
          </w:p>
        </w:tc>
      </w:tr>
      <w:tr w:rsidR="00AD32A5" w:rsidRPr="00804B5D" w14:paraId="766AFD08" w14:textId="77777777" w:rsidTr="001F4F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1AA61E4" w14:textId="77777777" w:rsidR="00AD32A5" w:rsidRPr="00804B5D" w:rsidRDefault="00AD32A5" w:rsidP="00F000DC">
            <w:pPr>
              <w:jc w:val="both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SANTIAGO</w:t>
            </w:r>
          </w:p>
        </w:tc>
        <w:tc>
          <w:tcPr>
            <w:tcW w:w="5103" w:type="dxa"/>
          </w:tcPr>
          <w:p w14:paraId="507A1456" w14:textId="77777777" w:rsidR="00AD32A5" w:rsidRPr="00804B5D" w:rsidRDefault="00AD32A5" w:rsidP="00F000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b/>
                <w:bCs/>
                <w:color w:val="404040"/>
                <w:sz w:val="18"/>
                <w:szCs w:val="18"/>
                <w:lang w:val="pt-BR"/>
              </w:rPr>
              <w:t>Tipo Exe Peregrino 4* o similar</w:t>
            </w:r>
          </w:p>
        </w:tc>
      </w:tr>
      <w:tr w:rsidR="00AD32A5" w:rsidRPr="00804B5D" w14:paraId="6D52BE0F" w14:textId="77777777" w:rsidTr="001F4F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017A1B4A" w14:textId="49FB367E" w:rsidR="00AD32A5" w:rsidRPr="00804B5D" w:rsidRDefault="00AD32A5" w:rsidP="00F000DC">
            <w:pPr>
              <w:jc w:val="both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F</w:t>
            </w:r>
            <w:r w:rsidR="00EF7CDA"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Á</w:t>
            </w: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TIMA</w:t>
            </w:r>
          </w:p>
        </w:tc>
        <w:tc>
          <w:tcPr>
            <w:tcW w:w="5103" w:type="dxa"/>
          </w:tcPr>
          <w:p w14:paraId="44759144" w14:textId="77777777" w:rsidR="00AD32A5" w:rsidRPr="00804B5D" w:rsidRDefault="00AD32A5" w:rsidP="00F000D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b/>
                <w:bCs/>
                <w:color w:val="404040"/>
                <w:sz w:val="18"/>
                <w:szCs w:val="18"/>
                <w:lang w:val="pt-BR"/>
              </w:rPr>
              <w:t>Tipo Santa María 4* o similar</w:t>
            </w:r>
          </w:p>
        </w:tc>
      </w:tr>
      <w:tr w:rsidR="00AD32A5" w:rsidRPr="00804B5D" w14:paraId="6ACAB3F7" w14:textId="77777777" w:rsidTr="001F4F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</w:tcPr>
          <w:p w14:paraId="1A524162" w14:textId="77777777" w:rsidR="00AD32A5" w:rsidRPr="00804B5D" w:rsidRDefault="00AD32A5" w:rsidP="00F000DC">
            <w:pPr>
              <w:jc w:val="both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color w:val="404040"/>
                <w:sz w:val="18"/>
                <w:szCs w:val="18"/>
                <w:lang w:val="pt-BR"/>
              </w:rPr>
              <w:t>LISBOA</w:t>
            </w:r>
          </w:p>
        </w:tc>
        <w:tc>
          <w:tcPr>
            <w:tcW w:w="5103" w:type="dxa"/>
          </w:tcPr>
          <w:p w14:paraId="60A310DC" w14:textId="77777777" w:rsidR="00AD32A5" w:rsidRPr="00804B5D" w:rsidRDefault="00AD32A5" w:rsidP="00F000D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18"/>
                <w:szCs w:val="18"/>
                <w:lang w:val="pt-BR"/>
              </w:rPr>
            </w:pPr>
            <w:r w:rsidRPr="00804B5D">
              <w:rPr>
                <w:rFonts w:ascii="Aptos" w:hAnsi="Aptos" w:cstheme="minorHAnsi"/>
                <w:b/>
                <w:bCs/>
                <w:color w:val="404040"/>
                <w:sz w:val="18"/>
                <w:szCs w:val="18"/>
                <w:lang w:val="pt-BR"/>
              </w:rPr>
              <w:t>Tipo Roma 3* o similar</w:t>
            </w:r>
          </w:p>
        </w:tc>
      </w:tr>
    </w:tbl>
    <w:p w14:paraId="7D670815" w14:textId="77777777" w:rsidR="00AD32A5" w:rsidRPr="00DB231E" w:rsidRDefault="00AD32A5" w:rsidP="00AD32A5">
      <w:pPr>
        <w:jc w:val="both"/>
        <w:rPr>
          <w:rFonts w:asciiTheme="minorHAnsi" w:eastAsiaTheme="minorHAnsi" w:hAnsiTheme="minorHAnsi" w:cstheme="minorHAnsi"/>
          <w:sz w:val="18"/>
          <w:szCs w:val="18"/>
          <w:lang w:val="pt-BR"/>
        </w:rPr>
      </w:pPr>
      <w:r w:rsidRPr="00DB231E">
        <w:rPr>
          <w:rFonts w:asciiTheme="minorHAnsi" w:hAnsiTheme="minorHAnsi" w:cstheme="minorHAnsi"/>
          <w:sz w:val="18"/>
          <w:szCs w:val="18"/>
          <w:lang w:val="pt-BR"/>
        </w:rPr>
        <w:t>     </w:t>
      </w:r>
    </w:p>
    <w:p w14:paraId="53AEBDA0" w14:textId="77777777" w:rsidR="00AD32A5" w:rsidRPr="00DB231E" w:rsidRDefault="00AD32A5" w:rsidP="00AD32A5">
      <w:pPr>
        <w:jc w:val="both"/>
        <w:rPr>
          <w:rFonts w:asciiTheme="minorHAnsi" w:hAnsiTheme="minorHAnsi" w:cstheme="minorHAnsi"/>
          <w:b/>
          <w:bCs/>
          <w:color w:val="404040"/>
          <w:sz w:val="18"/>
          <w:szCs w:val="18"/>
          <w:lang w:val="pt-BR"/>
        </w:rPr>
      </w:pPr>
    </w:p>
    <w:p w14:paraId="0B502BA6" w14:textId="6915C45B" w:rsidR="00AD32A5" w:rsidRPr="00F00A17" w:rsidRDefault="00473C04" w:rsidP="00AD32A5">
      <w:pPr>
        <w:jc w:val="both"/>
        <w:rPr>
          <w:rFonts w:ascii="Aptos" w:hAnsi="Aptos" w:cstheme="minorHAnsi"/>
          <w:b/>
          <w:bCs/>
          <w:color w:val="0D0D0D"/>
          <w:sz w:val="18"/>
          <w:szCs w:val="18"/>
          <w:lang w:val="pt-BR"/>
        </w:rPr>
      </w:pPr>
      <w:r w:rsidRPr="00F00A17">
        <w:rPr>
          <w:rFonts w:ascii="Aptos" w:hAnsi="Aptos" w:cstheme="minorHAnsi"/>
          <w:b/>
          <w:bCs/>
          <w:color w:val="0D0D0D"/>
          <w:sz w:val="18"/>
          <w:szCs w:val="18"/>
          <w:lang w:val="pt-BR"/>
        </w:rPr>
        <w:t>INCLUI</w:t>
      </w:r>
      <w:r w:rsidR="00AD32A5" w:rsidRPr="00F00A17">
        <w:rPr>
          <w:rFonts w:ascii="Aptos" w:hAnsi="Aptos" w:cstheme="minorHAnsi"/>
          <w:b/>
          <w:bCs/>
          <w:color w:val="0D0D0D"/>
          <w:sz w:val="18"/>
          <w:szCs w:val="18"/>
          <w:lang w:val="pt-BR"/>
        </w:rPr>
        <w:t>:</w:t>
      </w:r>
    </w:p>
    <w:p w14:paraId="05AA8547" w14:textId="77777777" w:rsidR="00AD669F" w:rsidRPr="00F00A17" w:rsidRDefault="00AD669F" w:rsidP="00AD32A5">
      <w:pPr>
        <w:jc w:val="both"/>
        <w:rPr>
          <w:rFonts w:ascii="Aptos" w:hAnsi="Aptos" w:cstheme="minorHAnsi"/>
          <w:sz w:val="18"/>
          <w:szCs w:val="18"/>
          <w:lang w:val="pt-BR"/>
        </w:rPr>
      </w:pPr>
    </w:p>
    <w:p w14:paraId="20DCA8F8" w14:textId="79BD6662" w:rsidR="00ED23CB" w:rsidRPr="00F00A17" w:rsidRDefault="00ED23CB" w:rsidP="00ED23CB">
      <w:pPr>
        <w:widowControl/>
        <w:numPr>
          <w:ilvl w:val="0"/>
          <w:numId w:val="12"/>
        </w:numPr>
        <w:suppressAutoHyphens w:val="0"/>
        <w:jc w:val="both"/>
        <w:rPr>
          <w:rFonts w:ascii="Aptos" w:hAnsi="Aptos" w:cstheme="minorHAnsi"/>
          <w:color w:val="0D0D0D"/>
          <w:sz w:val="18"/>
          <w:szCs w:val="18"/>
          <w:lang w:val="pt-BR"/>
        </w:rPr>
      </w:pPr>
      <w:r w:rsidRPr="00F00A17">
        <w:rPr>
          <w:rFonts w:ascii="Aptos" w:hAnsi="Aptos" w:cstheme="minorHAnsi"/>
          <w:color w:val="0D0D0D"/>
          <w:sz w:val="18"/>
          <w:szCs w:val="18"/>
          <w:lang w:val="pt-BR"/>
        </w:rPr>
        <w:t>Serviço de ônibus privativo para traslados e visitas de acordo com o programa.</w:t>
      </w:r>
    </w:p>
    <w:p w14:paraId="4C4AE3B2" w14:textId="12B06B2D" w:rsidR="00ED23CB" w:rsidRPr="00F00A17" w:rsidRDefault="00ED23CB" w:rsidP="00ED23CB">
      <w:pPr>
        <w:widowControl/>
        <w:numPr>
          <w:ilvl w:val="0"/>
          <w:numId w:val="12"/>
        </w:numPr>
        <w:suppressAutoHyphens w:val="0"/>
        <w:jc w:val="both"/>
        <w:rPr>
          <w:rFonts w:ascii="Aptos" w:hAnsi="Aptos" w:cstheme="minorHAnsi"/>
          <w:color w:val="0D0D0D"/>
          <w:sz w:val="18"/>
          <w:szCs w:val="18"/>
          <w:lang w:val="pt-BR"/>
        </w:rPr>
      </w:pPr>
      <w:r w:rsidRPr="00F00A17">
        <w:rPr>
          <w:rFonts w:ascii="Aptos" w:hAnsi="Aptos" w:cstheme="minorHAnsi"/>
          <w:color w:val="0D0D0D"/>
          <w:sz w:val="18"/>
          <w:szCs w:val="18"/>
          <w:lang w:val="pt-BR"/>
        </w:rPr>
        <w:t>Hospedagem em hotéis listados ou similares, com café da manhã.</w:t>
      </w:r>
    </w:p>
    <w:p w14:paraId="700E06F1" w14:textId="13438ED0" w:rsidR="00ED23CB" w:rsidRPr="00F00A17" w:rsidRDefault="00ED23CB" w:rsidP="00ED23CB">
      <w:pPr>
        <w:widowControl/>
        <w:numPr>
          <w:ilvl w:val="0"/>
          <w:numId w:val="12"/>
        </w:numPr>
        <w:suppressAutoHyphens w:val="0"/>
        <w:jc w:val="both"/>
        <w:rPr>
          <w:rFonts w:ascii="Aptos" w:hAnsi="Aptos" w:cstheme="minorHAnsi"/>
          <w:color w:val="0D0D0D"/>
          <w:sz w:val="18"/>
          <w:szCs w:val="18"/>
          <w:lang w:val="pt-BR"/>
        </w:rPr>
      </w:pPr>
      <w:r w:rsidRPr="00F00A17">
        <w:rPr>
          <w:rFonts w:ascii="Aptos" w:hAnsi="Aptos" w:cstheme="minorHAnsi"/>
          <w:color w:val="0D0D0D"/>
          <w:sz w:val="18"/>
          <w:szCs w:val="18"/>
          <w:lang w:val="pt-BR"/>
        </w:rPr>
        <w:t>Guia acompanhante do dia 03 em Madrid ao dia 13 em Lisboa</w:t>
      </w:r>
    </w:p>
    <w:p w14:paraId="652D3F3D" w14:textId="3EEDDB4C" w:rsidR="00ED23CB" w:rsidRPr="00F00A17" w:rsidRDefault="00ED23CB" w:rsidP="00ED23CB">
      <w:pPr>
        <w:widowControl/>
        <w:numPr>
          <w:ilvl w:val="0"/>
          <w:numId w:val="12"/>
        </w:numPr>
        <w:suppressAutoHyphens w:val="0"/>
        <w:jc w:val="both"/>
        <w:rPr>
          <w:rFonts w:ascii="Aptos" w:hAnsi="Aptos" w:cstheme="minorHAnsi"/>
          <w:color w:val="0D0D0D"/>
          <w:sz w:val="18"/>
          <w:szCs w:val="18"/>
          <w:lang w:val="pt-BR"/>
        </w:rPr>
      </w:pPr>
      <w:r w:rsidRPr="00F00A17">
        <w:rPr>
          <w:rFonts w:ascii="Aptos" w:hAnsi="Aptos" w:cstheme="minorHAnsi"/>
          <w:color w:val="0D0D0D"/>
          <w:sz w:val="18"/>
          <w:szCs w:val="18"/>
          <w:lang w:val="pt-BR"/>
        </w:rPr>
        <w:t>Visitas com guia local sem</w:t>
      </w:r>
      <w:r w:rsidR="00687F19" w:rsidRPr="00F00A17">
        <w:rPr>
          <w:rFonts w:ascii="Aptos" w:hAnsi="Aptos" w:cstheme="minorHAnsi"/>
          <w:color w:val="0D0D0D"/>
          <w:sz w:val="18"/>
          <w:szCs w:val="18"/>
          <w:lang w:val="pt-BR"/>
        </w:rPr>
        <w:t xml:space="preserve"> ingressos</w:t>
      </w:r>
      <w:r w:rsidRPr="00F00A17">
        <w:rPr>
          <w:rFonts w:ascii="Aptos" w:hAnsi="Aptos" w:cstheme="minorHAnsi"/>
          <w:color w:val="0D0D0D"/>
          <w:sz w:val="18"/>
          <w:szCs w:val="18"/>
          <w:lang w:val="pt-BR"/>
        </w:rPr>
        <w:t>: Madri, Ávila e Segóvia, Barcelona, Montserrat, Santiago de Compostela e Lisboa.</w:t>
      </w:r>
    </w:p>
    <w:p w14:paraId="13DFF263" w14:textId="3ACA76E6" w:rsidR="00ED23CB" w:rsidRPr="00F00A17" w:rsidRDefault="00ED23CB" w:rsidP="00ED23CB">
      <w:pPr>
        <w:widowControl/>
        <w:numPr>
          <w:ilvl w:val="0"/>
          <w:numId w:val="12"/>
        </w:numPr>
        <w:suppressAutoHyphens w:val="0"/>
        <w:jc w:val="both"/>
        <w:rPr>
          <w:rFonts w:ascii="Aptos" w:hAnsi="Aptos" w:cstheme="minorHAnsi"/>
          <w:color w:val="0D0D0D"/>
          <w:sz w:val="18"/>
          <w:szCs w:val="18"/>
          <w:lang w:val="pt-BR"/>
        </w:rPr>
      </w:pPr>
      <w:r w:rsidRPr="00F00A17">
        <w:rPr>
          <w:rFonts w:ascii="Aptos" w:hAnsi="Aptos" w:cstheme="minorHAnsi"/>
          <w:color w:val="0D0D0D"/>
          <w:sz w:val="18"/>
          <w:szCs w:val="18"/>
          <w:lang w:val="pt-BR"/>
        </w:rPr>
        <w:t>Taxas de acomodação em Lisboa</w:t>
      </w:r>
    </w:p>
    <w:sectPr w:rsidR="00ED23CB" w:rsidRPr="00F00A17" w:rsidSect="005D3951">
      <w:headerReference w:type="default" r:id="rId11"/>
      <w:pgSz w:w="11905" w:h="16837"/>
      <w:pgMar w:top="129" w:right="56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4A424" w14:textId="77777777" w:rsidR="00F66305" w:rsidRDefault="00F66305" w:rsidP="005B3074">
      <w:r>
        <w:separator/>
      </w:r>
    </w:p>
  </w:endnote>
  <w:endnote w:type="continuationSeparator" w:id="0">
    <w:p w14:paraId="60C9655C" w14:textId="77777777" w:rsidR="00F66305" w:rsidRDefault="00F66305" w:rsidP="005B3074">
      <w:r>
        <w:continuationSeparator/>
      </w:r>
    </w:p>
  </w:endnote>
  <w:endnote w:type="continuationNotice" w:id="1">
    <w:p w14:paraId="7544CADB" w14:textId="77777777" w:rsidR="00F66305" w:rsidRDefault="00F663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FD816" w14:textId="77777777" w:rsidR="00F66305" w:rsidRDefault="00F66305" w:rsidP="005B3074">
      <w:r>
        <w:separator/>
      </w:r>
    </w:p>
  </w:footnote>
  <w:footnote w:type="continuationSeparator" w:id="0">
    <w:p w14:paraId="6C2C7731" w14:textId="77777777" w:rsidR="00F66305" w:rsidRDefault="00F66305" w:rsidP="005B3074">
      <w:r>
        <w:continuationSeparator/>
      </w:r>
    </w:p>
  </w:footnote>
  <w:footnote w:type="continuationNotice" w:id="1">
    <w:p w14:paraId="012BABCA" w14:textId="77777777" w:rsidR="00F66305" w:rsidRDefault="00F663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5E25" w14:textId="2FD41B65" w:rsidR="005B3074" w:rsidRDefault="007E14E6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918A2A" wp14:editId="4C5F2B00">
          <wp:simplePos x="0" y="0"/>
          <wp:positionH relativeFrom="column">
            <wp:posOffset>5233993</wp:posOffset>
          </wp:positionH>
          <wp:positionV relativeFrom="paragraph">
            <wp:posOffset>-276069</wp:posOffset>
          </wp:positionV>
          <wp:extent cx="1337310" cy="259080"/>
          <wp:effectExtent l="0" t="0" r="0" b="7620"/>
          <wp:wrapSquare wrapText="bothSides"/>
          <wp:docPr id="1099609571" name="Imagen 109960957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0199902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1" w15:restartNumberingAfterBreak="0">
    <w:nsid w:val="09912080"/>
    <w:multiLevelType w:val="multilevel"/>
    <w:tmpl w:val="F8F0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794C10"/>
    <w:multiLevelType w:val="multilevel"/>
    <w:tmpl w:val="0F794C1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5A3E13"/>
    <w:multiLevelType w:val="multilevel"/>
    <w:tmpl w:val="165A3E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C7649F"/>
    <w:multiLevelType w:val="multilevel"/>
    <w:tmpl w:val="1BC7649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983245"/>
    <w:multiLevelType w:val="hybridMultilevel"/>
    <w:tmpl w:val="014AED9A"/>
    <w:lvl w:ilvl="0" w:tplc="893EA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C37DB"/>
    <w:multiLevelType w:val="multilevel"/>
    <w:tmpl w:val="311C37D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75B5009"/>
    <w:multiLevelType w:val="multilevel"/>
    <w:tmpl w:val="6552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B8C1A3A"/>
    <w:multiLevelType w:val="hybridMultilevel"/>
    <w:tmpl w:val="ADF044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7726CD"/>
    <w:multiLevelType w:val="hybridMultilevel"/>
    <w:tmpl w:val="917CDCAC"/>
    <w:lvl w:ilvl="0" w:tplc="5ABE7D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D230F"/>
    <w:multiLevelType w:val="hybridMultilevel"/>
    <w:tmpl w:val="A090361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37F30"/>
    <w:multiLevelType w:val="multilevel"/>
    <w:tmpl w:val="50337F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682107B"/>
    <w:multiLevelType w:val="multilevel"/>
    <w:tmpl w:val="5682107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B2E226A"/>
    <w:multiLevelType w:val="hybridMultilevel"/>
    <w:tmpl w:val="F3A47E14"/>
    <w:lvl w:ilvl="0" w:tplc="5A829D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865055">
    <w:abstractNumId w:val="0"/>
  </w:num>
  <w:num w:numId="2" w16cid:durableId="13962143">
    <w:abstractNumId w:val="10"/>
  </w:num>
  <w:num w:numId="3" w16cid:durableId="990671186">
    <w:abstractNumId w:val="5"/>
  </w:num>
  <w:num w:numId="4" w16cid:durableId="1427075981">
    <w:abstractNumId w:val="13"/>
  </w:num>
  <w:num w:numId="5" w16cid:durableId="20590912">
    <w:abstractNumId w:val="9"/>
  </w:num>
  <w:num w:numId="6" w16cid:durableId="1136803034">
    <w:abstractNumId w:val="7"/>
  </w:num>
  <w:num w:numId="7" w16cid:durableId="795637814">
    <w:abstractNumId w:val="1"/>
  </w:num>
  <w:num w:numId="8" w16cid:durableId="1975582">
    <w:abstractNumId w:val="8"/>
  </w:num>
  <w:num w:numId="9" w16cid:durableId="2039114853">
    <w:abstractNumId w:val="11"/>
  </w:num>
  <w:num w:numId="10" w16cid:durableId="347097021">
    <w:abstractNumId w:val="4"/>
  </w:num>
  <w:num w:numId="11" w16cid:durableId="848447730">
    <w:abstractNumId w:val="3"/>
  </w:num>
  <w:num w:numId="12" w16cid:durableId="1185634432">
    <w:abstractNumId w:val="12"/>
  </w:num>
  <w:num w:numId="13" w16cid:durableId="1030030588">
    <w:abstractNumId w:val="2"/>
  </w:num>
  <w:num w:numId="14" w16cid:durableId="9165488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A"/>
    <w:rsid w:val="00001CE9"/>
    <w:rsid w:val="00016B79"/>
    <w:rsid w:val="000207B7"/>
    <w:rsid w:val="000220D8"/>
    <w:rsid w:val="00023A9B"/>
    <w:rsid w:val="00026F09"/>
    <w:rsid w:val="00030D56"/>
    <w:rsid w:val="000344F9"/>
    <w:rsid w:val="00036857"/>
    <w:rsid w:val="00036929"/>
    <w:rsid w:val="000410A0"/>
    <w:rsid w:val="00043319"/>
    <w:rsid w:val="00045001"/>
    <w:rsid w:val="0005076B"/>
    <w:rsid w:val="00050C4C"/>
    <w:rsid w:val="00051A99"/>
    <w:rsid w:val="00052A5E"/>
    <w:rsid w:val="00052D45"/>
    <w:rsid w:val="0005512A"/>
    <w:rsid w:val="00057AEA"/>
    <w:rsid w:val="0006206F"/>
    <w:rsid w:val="00062A7B"/>
    <w:rsid w:val="00065BE3"/>
    <w:rsid w:val="00074801"/>
    <w:rsid w:val="00076D6C"/>
    <w:rsid w:val="00082DF3"/>
    <w:rsid w:val="00086578"/>
    <w:rsid w:val="000A17F7"/>
    <w:rsid w:val="000A7602"/>
    <w:rsid w:val="000B5D68"/>
    <w:rsid w:val="000E018E"/>
    <w:rsid w:val="000E0BEF"/>
    <w:rsid w:val="000E4193"/>
    <w:rsid w:val="000E7BC9"/>
    <w:rsid w:val="000F7E82"/>
    <w:rsid w:val="0010221B"/>
    <w:rsid w:val="001040CD"/>
    <w:rsid w:val="0010495E"/>
    <w:rsid w:val="001054B3"/>
    <w:rsid w:val="00110C85"/>
    <w:rsid w:val="00111983"/>
    <w:rsid w:val="0012192C"/>
    <w:rsid w:val="00135D31"/>
    <w:rsid w:val="001426CD"/>
    <w:rsid w:val="00145E04"/>
    <w:rsid w:val="00150A68"/>
    <w:rsid w:val="0015390F"/>
    <w:rsid w:val="001554B0"/>
    <w:rsid w:val="00157232"/>
    <w:rsid w:val="0016032A"/>
    <w:rsid w:val="00162A7F"/>
    <w:rsid w:val="0016778B"/>
    <w:rsid w:val="00174A73"/>
    <w:rsid w:val="001751E5"/>
    <w:rsid w:val="00184DF1"/>
    <w:rsid w:val="00185965"/>
    <w:rsid w:val="00186506"/>
    <w:rsid w:val="0019054A"/>
    <w:rsid w:val="001922BB"/>
    <w:rsid w:val="00196D83"/>
    <w:rsid w:val="00197996"/>
    <w:rsid w:val="00197BD7"/>
    <w:rsid w:val="001A1076"/>
    <w:rsid w:val="001A5F4F"/>
    <w:rsid w:val="001A7F3A"/>
    <w:rsid w:val="001B426B"/>
    <w:rsid w:val="001C1382"/>
    <w:rsid w:val="001C450A"/>
    <w:rsid w:val="001D51D3"/>
    <w:rsid w:val="001E04DB"/>
    <w:rsid w:val="001E1300"/>
    <w:rsid w:val="001E6A50"/>
    <w:rsid w:val="001F0DDD"/>
    <w:rsid w:val="001F42F7"/>
    <w:rsid w:val="001F4934"/>
    <w:rsid w:val="001F4DA9"/>
    <w:rsid w:val="001F4FBA"/>
    <w:rsid w:val="00205928"/>
    <w:rsid w:val="00206F52"/>
    <w:rsid w:val="00211141"/>
    <w:rsid w:val="002152B0"/>
    <w:rsid w:val="00230DBE"/>
    <w:rsid w:val="00231B8E"/>
    <w:rsid w:val="00251A9D"/>
    <w:rsid w:val="002525E4"/>
    <w:rsid w:val="00257C35"/>
    <w:rsid w:val="002678AC"/>
    <w:rsid w:val="00282FD0"/>
    <w:rsid w:val="002830B6"/>
    <w:rsid w:val="00283FBD"/>
    <w:rsid w:val="00291F64"/>
    <w:rsid w:val="00293FCB"/>
    <w:rsid w:val="002A1D49"/>
    <w:rsid w:val="002A66EB"/>
    <w:rsid w:val="002B039E"/>
    <w:rsid w:val="002C1F9F"/>
    <w:rsid w:val="002C25C5"/>
    <w:rsid w:val="002C6004"/>
    <w:rsid w:val="002E1266"/>
    <w:rsid w:val="002E689A"/>
    <w:rsid w:val="002F0821"/>
    <w:rsid w:val="002F2FA8"/>
    <w:rsid w:val="00300426"/>
    <w:rsid w:val="003025BD"/>
    <w:rsid w:val="00321C54"/>
    <w:rsid w:val="00324A00"/>
    <w:rsid w:val="00326D86"/>
    <w:rsid w:val="003303CC"/>
    <w:rsid w:val="00340936"/>
    <w:rsid w:val="00347671"/>
    <w:rsid w:val="00351EBC"/>
    <w:rsid w:val="0035546A"/>
    <w:rsid w:val="00374732"/>
    <w:rsid w:val="00385CFF"/>
    <w:rsid w:val="003918C9"/>
    <w:rsid w:val="00391EA1"/>
    <w:rsid w:val="00397E54"/>
    <w:rsid w:val="003A23B3"/>
    <w:rsid w:val="003A4E5E"/>
    <w:rsid w:val="003B1727"/>
    <w:rsid w:val="003B35A8"/>
    <w:rsid w:val="003B71BD"/>
    <w:rsid w:val="003C6A53"/>
    <w:rsid w:val="003C7AF0"/>
    <w:rsid w:val="003D5DF0"/>
    <w:rsid w:val="003E1E2D"/>
    <w:rsid w:val="003E39E2"/>
    <w:rsid w:val="003E5C58"/>
    <w:rsid w:val="003F4C84"/>
    <w:rsid w:val="00402DFB"/>
    <w:rsid w:val="00405864"/>
    <w:rsid w:val="00412A4E"/>
    <w:rsid w:val="0042087B"/>
    <w:rsid w:val="0042320F"/>
    <w:rsid w:val="00425381"/>
    <w:rsid w:val="00425427"/>
    <w:rsid w:val="00434EED"/>
    <w:rsid w:val="00453C65"/>
    <w:rsid w:val="00453F48"/>
    <w:rsid w:val="00455C4E"/>
    <w:rsid w:val="00457C12"/>
    <w:rsid w:val="0047039C"/>
    <w:rsid w:val="00473C04"/>
    <w:rsid w:val="00474EE7"/>
    <w:rsid w:val="00477663"/>
    <w:rsid w:val="004977C5"/>
    <w:rsid w:val="004B362D"/>
    <w:rsid w:val="004B5BA7"/>
    <w:rsid w:val="004C5E6E"/>
    <w:rsid w:val="004D1CD2"/>
    <w:rsid w:val="004D6469"/>
    <w:rsid w:val="005006EC"/>
    <w:rsid w:val="00507B82"/>
    <w:rsid w:val="0052277B"/>
    <w:rsid w:val="00524E68"/>
    <w:rsid w:val="00532212"/>
    <w:rsid w:val="00533433"/>
    <w:rsid w:val="0053658D"/>
    <w:rsid w:val="00551F7D"/>
    <w:rsid w:val="0055282D"/>
    <w:rsid w:val="00553EE3"/>
    <w:rsid w:val="0056539E"/>
    <w:rsid w:val="00565F8E"/>
    <w:rsid w:val="005805F5"/>
    <w:rsid w:val="00582703"/>
    <w:rsid w:val="00582963"/>
    <w:rsid w:val="00585949"/>
    <w:rsid w:val="00596D5B"/>
    <w:rsid w:val="005A3486"/>
    <w:rsid w:val="005A4C4A"/>
    <w:rsid w:val="005A77B2"/>
    <w:rsid w:val="005B3074"/>
    <w:rsid w:val="005B62ED"/>
    <w:rsid w:val="005C4A49"/>
    <w:rsid w:val="005D3951"/>
    <w:rsid w:val="005D7143"/>
    <w:rsid w:val="005E4CED"/>
    <w:rsid w:val="005E7B51"/>
    <w:rsid w:val="005F1FA4"/>
    <w:rsid w:val="005F2BBD"/>
    <w:rsid w:val="006325AE"/>
    <w:rsid w:val="00640C43"/>
    <w:rsid w:val="006509BD"/>
    <w:rsid w:val="00650EFA"/>
    <w:rsid w:val="006568C2"/>
    <w:rsid w:val="00656CC4"/>
    <w:rsid w:val="00664ABC"/>
    <w:rsid w:val="0067161E"/>
    <w:rsid w:val="0067291E"/>
    <w:rsid w:val="00680256"/>
    <w:rsid w:val="00680780"/>
    <w:rsid w:val="0068314C"/>
    <w:rsid w:val="0068769E"/>
    <w:rsid w:val="00687F19"/>
    <w:rsid w:val="006922BA"/>
    <w:rsid w:val="006A1374"/>
    <w:rsid w:val="006A3BC8"/>
    <w:rsid w:val="006B64C0"/>
    <w:rsid w:val="006B6CC3"/>
    <w:rsid w:val="006C2457"/>
    <w:rsid w:val="006C7036"/>
    <w:rsid w:val="006D3B27"/>
    <w:rsid w:val="006E00FB"/>
    <w:rsid w:val="006E054E"/>
    <w:rsid w:val="006E7D30"/>
    <w:rsid w:val="00710DD3"/>
    <w:rsid w:val="0071568C"/>
    <w:rsid w:val="0071795B"/>
    <w:rsid w:val="00721E1E"/>
    <w:rsid w:val="007271AF"/>
    <w:rsid w:val="00734FF7"/>
    <w:rsid w:val="00753212"/>
    <w:rsid w:val="007537AF"/>
    <w:rsid w:val="00753D8F"/>
    <w:rsid w:val="00754BE9"/>
    <w:rsid w:val="007563A2"/>
    <w:rsid w:val="00760C7B"/>
    <w:rsid w:val="007724CB"/>
    <w:rsid w:val="00774606"/>
    <w:rsid w:val="00776501"/>
    <w:rsid w:val="00780170"/>
    <w:rsid w:val="00786AF2"/>
    <w:rsid w:val="0079146B"/>
    <w:rsid w:val="00796093"/>
    <w:rsid w:val="007B15D8"/>
    <w:rsid w:val="007B2850"/>
    <w:rsid w:val="007B7B9B"/>
    <w:rsid w:val="007C0799"/>
    <w:rsid w:val="007C51AA"/>
    <w:rsid w:val="007D3C84"/>
    <w:rsid w:val="007D55E0"/>
    <w:rsid w:val="007D6EBA"/>
    <w:rsid w:val="007D77AB"/>
    <w:rsid w:val="007E11A7"/>
    <w:rsid w:val="007E14E6"/>
    <w:rsid w:val="007E7F84"/>
    <w:rsid w:val="007F35F6"/>
    <w:rsid w:val="007F707D"/>
    <w:rsid w:val="007F70E8"/>
    <w:rsid w:val="0080169F"/>
    <w:rsid w:val="00804B5D"/>
    <w:rsid w:val="008134EA"/>
    <w:rsid w:val="00815940"/>
    <w:rsid w:val="00821D40"/>
    <w:rsid w:val="008255B4"/>
    <w:rsid w:val="00827947"/>
    <w:rsid w:val="008300CF"/>
    <w:rsid w:val="00830B4E"/>
    <w:rsid w:val="008311CF"/>
    <w:rsid w:val="00835B3C"/>
    <w:rsid w:val="00835FAE"/>
    <w:rsid w:val="008403A2"/>
    <w:rsid w:val="0085344F"/>
    <w:rsid w:val="008536C8"/>
    <w:rsid w:val="00853B5E"/>
    <w:rsid w:val="00864CD2"/>
    <w:rsid w:val="00864E72"/>
    <w:rsid w:val="0086534E"/>
    <w:rsid w:val="008655D7"/>
    <w:rsid w:val="00870718"/>
    <w:rsid w:val="008728A9"/>
    <w:rsid w:val="008865CD"/>
    <w:rsid w:val="00893873"/>
    <w:rsid w:val="00895A7B"/>
    <w:rsid w:val="008B3D96"/>
    <w:rsid w:val="008C022D"/>
    <w:rsid w:val="008C7630"/>
    <w:rsid w:val="008D0B24"/>
    <w:rsid w:val="008D1E5B"/>
    <w:rsid w:val="008D356F"/>
    <w:rsid w:val="008E55F4"/>
    <w:rsid w:val="008E7047"/>
    <w:rsid w:val="008F253C"/>
    <w:rsid w:val="008F3CF5"/>
    <w:rsid w:val="008F425C"/>
    <w:rsid w:val="008F5BAA"/>
    <w:rsid w:val="00901CA7"/>
    <w:rsid w:val="009234E5"/>
    <w:rsid w:val="00931471"/>
    <w:rsid w:val="00931C4C"/>
    <w:rsid w:val="009321F4"/>
    <w:rsid w:val="00932992"/>
    <w:rsid w:val="009333A4"/>
    <w:rsid w:val="00935AEB"/>
    <w:rsid w:val="00935DAE"/>
    <w:rsid w:val="00962C67"/>
    <w:rsid w:val="009676CE"/>
    <w:rsid w:val="00980F4B"/>
    <w:rsid w:val="00987C7B"/>
    <w:rsid w:val="00992142"/>
    <w:rsid w:val="009A1D24"/>
    <w:rsid w:val="009B02E2"/>
    <w:rsid w:val="009B6D7A"/>
    <w:rsid w:val="009C40E8"/>
    <w:rsid w:val="009C75DB"/>
    <w:rsid w:val="009D16CB"/>
    <w:rsid w:val="009D28CE"/>
    <w:rsid w:val="009D5D92"/>
    <w:rsid w:val="009E55DC"/>
    <w:rsid w:val="009E5AF0"/>
    <w:rsid w:val="009E5C93"/>
    <w:rsid w:val="00A003EA"/>
    <w:rsid w:val="00A0066E"/>
    <w:rsid w:val="00A00E66"/>
    <w:rsid w:val="00A01B8E"/>
    <w:rsid w:val="00A0766E"/>
    <w:rsid w:val="00A103B3"/>
    <w:rsid w:val="00A3002E"/>
    <w:rsid w:val="00A30E47"/>
    <w:rsid w:val="00A319F2"/>
    <w:rsid w:val="00A34A33"/>
    <w:rsid w:val="00A5233A"/>
    <w:rsid w:val="00A57D83"/>
    <w:rsid w:val="00A71421"/>
    <w:rsid w:val="00A72285"/>
    <w:rsid w:val="00A83D4B"/>
    <w:rsid w:val="00A963D0"/>
    <w:rsid w:val="00AA047D"/>
    <w:rsid w:val="00AA3203"/>
    <w:rsid w:val="00AA480C"/>
    <w:rsid w:val="00AA5078"/>
    <w:rsid w:val="00AB2D90"/>
    <w:rsid w:val="00AB341E"/>
    <w:rsid w:val="00AB484A"/>
    <w:rsid w:val="00AC0208"/>
    <w:rsid w:val="00AD32A5"/>
    <w:rsid w:val="00AD669F"/>
    <w:rsid w:val="00AD779E"/>
    <w:rsid w:val="00AE1D64"/>
    <w:rsid w:val="00AF3750"/>
    <w:rsid w:val="00B01A9D"/>
    <w:rsid w:val="00B04EFF"/>
    <w:rsid w:val="00B05956"/>
    <w:rsid w:val="00B204B1"/>
    <w:rsid w:val="00B22090"/>
    <w:rsid w:val="00B3016A"/>
    <w:rsid w:val="00B3090A"/>
    <w:rsid w:val="00B322A2"/>
    <w:rsid w:val="00B44E27"/>
    <w:rsid w:val="00B67FFA"/>
    <w:rsid w:val="00B7062D"/>
    <w:rsid w:val="00B82431"/>
    <w:rsid w:val="00B830F5"/>
    <w:rsid w:val="00B86108"/>
    <w:rsid w:val="00BA01ED"/>
    <w:rsid w:val="00BA1CA8"/>
    <w:rsid w:val="00BA2C41"/>
    <w:rsid w:val="00BB0D20"/>
    <w:rsid w:val="00BB1F29"/>
    <w:rsid w:val="00BC58DF"/>
    <w:rsid w:val="00BC639F"/>
    <w:rsid w:val="00BC7758"/>
    <w:rsid w:val="00BD576F"/>
    <w:rsid w:val="00BD6C64"/>
    <w:rsid w:val="00BF4BAF"/>
    <w:rsid w:val="00BF514D"/>
    <w:rsid w:val="00BF651A"/>
    <w:rsid w:val="00C0341B"/>
    <w:rsid w:val="00C03F47"/>
    <w:rsid w:val="00C179EF"/>
    <w:rsid w:val="00C36E59"/>
    <w:rsid w:val="00C54A54"/>
    <w:rsid w:val="00C66428"/>
    <w:rsid w:val="00C7156D"/>
    <w:rsid w:val="00C73258"/>
    <w:rsid w:val="00C965E8"/>
    <w:rsid w:val="00CA0169"/>
    <w:rsid w:val="00CA7F13"/>
    <w:rsid w:val="00CB04F6"/>
    <w:rsid w:val="00CB393A"/>
    <w:rsid w:val="00CB6852"/>
    <w:rsid w:val="00CC29D1"/>
    <w:rsid w:val="00CC463B"/>
    <w:rsid w:val="00CC6CDC"/>
    <w:rsid w:val="00CD1CE6"/>
    <w:rsid w:val="00CE15FB"/>
    <w:rsid w:val="00CF3ABF"/>
    <w:rsid w:val="00D01947"/>
    <w:rsid w:val="00D24209"/>
    <w:rsid w:val="00D254CF"/>
    <w:rsid w:val="00D30ADD"/>
    <w:rsid w:val="00D40AEE"/>
    <w:rsid w:val="00D4140B"/>
    <w:rsid w:val="00D41E25"/>
    <w:rsid w:val="00D56E7F"/>
    <w:rsid w:val="00D61E3D"/>
    <w:rsid w:val="00D61FE6"/>
    <w:rsid w:val="00D66020"/>
    <w:rsid w:val="00D668FE"/>
    <w:rsid w:val="00D727A3"/>
    <w:rsid w:val="00D73362"/>
    <w:rsid w:val="00D77F1B"/>
    <w:rsid w:val="00D84CF7"/>
    <w:rsid w:val="00D84E91"/>
    <w:rsid w:val="00DB1281"/>
    <w:rsid w:val="00DB231E"/>
    <w:rsid w:val="00DB77A7"/>
    <w:rsid w:val="00DC1AD7"/>
    <w:rsid w:val="00DC39BE"/>
    <w:rsid w:val="00DC4972"/>
    <w:rsid w:val="00DC5E4F"/>
    <w:rsid w:val="00DC5E8D"/>
    <w:rsid w:val="00DD24CF"/>
    <w:rsid w:val="00DE3904"/>
    <w:rsid w:val="00DF30F1"/>
    <w:rsid w:val="00DF436D"/>
    <w:rsid w:val="00DF5EC5"/>
    <w:rsid w:val="00DF7724"/>
    <w:rsid w:val="00E01D0C"/>
    <w:rsid w:val="00E106FC"/>
    <w:rsid w:val="00E24EDB"/>
    <w:rsid w:val="00E2635F"/>
    <w:rsid w:val="00E301AD"/>
    <w:rsid w:val="00E30D87"/>
    <w:rsid w:val="00E3157B"/>
    <w:rsid w:val="00E3787D"/>
    <w:rsid w:val="00E42E04"/>
    <w:rsid w:val="00E45A48"/>
    <w:rsid w:val="00E53B21"/>
    <w:rsid w:val="00E575B9"/>
    <w:rsid w:val="00E575FF"/>
    <w:rsid w:val="00E60966"/>
    <w:rsid w:val="00E66D42"/>
    <w:rsid w:val="00E70618"/>
    <w:rsid w:val="00E7295B"/>
    <w:rsid w:val="00E760B7"/>
    <w:rsid w:val="00E7762F"/>
    <w:rsid w:val="00E959B9"/>
    <w:rsid w:val="00EA174B"/>
    <w:rsid w:val="00EA52F3"/>
    <w:rsid w:val="00EB0D41"/>
    <w:rsid w:val="00EB2D75"/>
    <w:rsid w:val="00EC0232"/>
    <w:rsid w:val="00EC31AF"/>
    <w:rsid w:val="00ED23CB"/>
    <w:rsid w:val="00ED5EB1"/>
    <w:rsid w:val="00ED7B60"/>
    <w:rsid w:val="00EF57CE"/>
    <w:rsid w:val="00EF7CDA"/>
    <w:rsid w:val="00F00A17"/>
    <w:rsid w:val="00F05992"/>
    <w:rsid w:val="00F05B86"/>
    <w:rsid w:val="00F07E2E"/>
    <w:rsid w:val="00F07FB2"/>
    <w:rsid w:val="00F11231"/>
    <w:rsid w:val="00F141F9"/>
    <w:rsid w:val="00F149E2"/>
    <w:rsid w:val="00F149FF"/>
    <w:rsid w:val="00F22FD2"/>
    <w:rsid w:val="00F265C7"/>
    <w:rsid w:val="00F3578D"/>
    <w:rsid w:val="00F41313"/>
    <w:rsid w:val="00F505DC"/>
    <w:rsid w:val="00F5428E"/>
    <w:rsid w:val="00F56A1C"/>
    <w:rsid w:val="00F5706A"/>
    <w:rsid w:val="00F66305"/>
    <w:rsid w:val="00F70351"/>
    <w:rsid w:val="00F74367"/>
    <w:rsid w:val="00F87F7C"/>
    <w:rsid w:val="00F90967"/>
    <w:rsid w:val="00F929C0"/>
    <w:rsid w:val="00F93BF1"/>
    <w:rsid w:val="00F969D0"/>
    <w:rsid w:val="00FA4DB8"/>
    <w:rsid w:val="00FB32F0"/>
    <w:rsid w:val="00FC0C17"/>
    <w:rsid w:val="00FC0EA6"/>
    <w:rsid w:val="00FD6739"/>
    <w:rsid w:val="00FD7F79"/>
    <w:rsid w:val="00FE07DF"/>
    <w:rsid w:val="00FE4225"/>
    <w:rsid w:val="00FF3056"/>
    <w:rsid w:val="00FF43DB"/>
    <w:rsid w:val="00FF47B0"/>
    <w:rsid w:val="00FF65DD"/>
    <w:rsid w:val="00FF6F36"/>
    <w:rsid w:val="05F6FAEC"/>
    <w:rsid w:val="0A15FF25"/>
    <w:rsid w:val="107A3904"/>
    <w:rsid w:val="11B95A81"/>
    <w:rsid w:val="11F74C0E"/>
    <w:rsid w:val="14E86BC0"/>
    <w:rsid w:val="288B0E9A"/>
    <w:rsid w:val="2E7D2698"/>
    <w:rsid w:val="2EB0167B"/>
    <w:rsid w:val="3343F781"/>
    <w:rsid w:val="33619CA2"/>
    <w:rsid w:val="33A9FD07"/>
    <w:rsid w:val="33B19EAE"/>
    <w:rsid w:val="340B502E"/>
    <w:rsid w:val="36FBAA5E"/>
    <w:rsid w:val="3D761B17"/>
    <w:rsid w:val="41FE80EB"/>
    <w:rsid w:val="4541675E"/>
    <w:rsid w:val="4A027613"/>
    <w:rsid w:val="4D7C4B50"/>
    <w:rsid w:val="4EADF887"/>
    <w:rsid w:val="5168356E"/>
    <w:rsid w:val="51A6CAE9"/>
    <w:rsid w:val="60CE4157"/>
    <w:rsid w:val="6253C14A"/>
    <w:rsid w:val="62F81EE3"/>
    <w:rsid w:val="693849A1"/>
    <w:rsid w:val="6C19AADA"/>
    <w:rsid w:val="6F0DE5A1"/>
    <w:rsid w:val="6F3F5E56"/>
    <w:rsid w:val="73C82658"/>
    <w:rsid w:val="78B7BFB1"/>
    <w:rsid w:val="7A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7329723"/>
  <w15:chartTrackingRefBased/>
  <w15:docId w15:val="{E10BD505-A1AD-4537-A740-50BFD340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A1076"/>
    <w:pPr>
      <w:keepNext/>
      <w:keepLines/>
      <w:widowControl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2">
    <w:name w:val="Fuente de párrafo predeter.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Fuentedeprrafopredeter1">
    <w:name w:val="Fuente de párrafo predeter.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Encabezado">
    <w:name w:val="header"/>
    <w:basedOn w:val="Normal"/>
    <w:next w:val="Textoindependiente"/>
    <w:link w:val="EncabezadoCar"/>
    <w:uiPriority w:val="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basedOn w:val="Normal"/>
    <w:pPr>
      <w:autoSpaceDE w:val="0"/>
    </w:pPr>
    <w:rPr>
      <w:rFonts w:ascii="Bradley Hand ITC" w:eastAsia="Bradley Hand ITC" w:hAnsi="Bradley Hand ITC"/>
      <w:color w:val="000000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111983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A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aliases w:val="Opcionales"/>
    <w:qFormat/>
    <w:rsid w:val="001A1076"/>
    <w:rPr>
      <w:rFonts w:asciiTheme="minorHAnsi" w:hAnsiTheme="minorHAnsi"/>
      <w:b/>
      <w:bCs/>
      <w:i/>
      <w:color w:val="119CA3" w:themeColor="accent1"/>
      <w:sz w:val="18"/>
    </w:rPr>
  </w:style>
  <w:style w:type="paragraph" w:customStyle="1" w:styleId="TITULOVA">
    <w:name w:val="TITULO VA"/>
    <w:basedOn w:val="Sinespaciado"/>
    <w:qFormat/>
    <w:rsid w:val="001A1076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A1076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A1076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03685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24"/>
    </w:rPr>
  </w:style>
  <w:style w:type="character" w:customStyle="1" w:styleId="PrecioCar">
    <w:name w:val="Precio Car"/>
    <w:basedOn w:val="Fuentedeprrafopredeter"/>
    <w:link w:val="Precio"/>
    <w:rsid w:val="00036857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1A1076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qFormat/>
    <w:rsid w:val="001A1076"/>
    <w:pPr>
      <w:widowControl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A1076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A1076"/>
    <w:pPr>
      <w:widowControl/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A1076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1A1076"/>
    <w:rPr>
      <w:rFonts w:asciiTheme="minorHAnsi" w:hAnsiTheme="minorHAnsi"/>
      <w:b/>
      <w:i/>
      <w:iCs/>
      <w:color w:val="000000" w:themeColor="text1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5B30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074"/>
    <w:rPr>
      <w:sz w:val="24"/>
      <w:lang w:eastAsia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5B3074"/>
    <w:rPr>
      <w:rFonts w:ascii="Arial" w:eastAsia="MS Mincho" w:hAnsi="Arial" w:cs="Tahoma"/>
      <w:sz w:val="28"/>
      <w:szCs w:val="28"/>
      <w:lang w:eastAsia="ar-SA"/>
    </w:rPr>
  </w:style>
  <w:style w:type="character" w:customStyle="1" w:styleId="normaltextrun">
    <w:name w:val="normaltextrun"/>
    <w:basedOn w:val="Fuentedeprrafopredeter"/>
    <w:rsid w:val="000207B7"/>
  </w:style>
  <w:style w:type="character" w:customStyle="1" w:styleId="eop">
    <w:name w:val="eop"/>
    <w:basedOn w:val="Fuentedeprrafopredeter"/>
    <w:rsid w:val="000207B7"/>
  </w:style>
  <w:style w:type="paragraph" w:customStyle="1" w:styleId="Normal1">
    <w:name w:val="Normal1"/>
    <w:rsid w:val="00DB1281"/>
    <w:rPr>
      <w:rFonts w:ascii="Calibri" w:eastAsia="Calibri" w:hAnsi="Calibri" w:cs="Calibri"/>
      <w:sz w:val="22"/>
      <w:szCs w:val="22"/>
    </w:rPr>
  </w:style>
  <w:style w:type="table" w:styleId="Tabladelista3-nfasis1">
    <w:name w:val="List Table 3 Accent 1"/>
    <w:basedOn w:val="Tablanormal"/>
    <w:uiPriority w:val="48"/>
    <w:rsid w:val="001F4FBA"/>
    <w:tblPr>
      <w:tblStyleRowBandSize w:val="1"/>
      <w:tblStyleColBandSize w:val="1"/>
      <w:tblBorders>
        <w:top w:val="single" w:sz="4" w:space="0" w:color="119CA3" w:themeColor="accent1"/>
        <w:left w:val="single" w:sz="4" w:space="0" w:color="119CA3" w:themeColor="accent1"/>
        <w:bottom w:val="single" w:sz="4" w:space="0" w:color="119CA3" w:themeColor="accent1"/>
        <w:right w:val="single" w:sz="4" w:space="0" w:color="119CA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19CA3" w:themeFill="accent1"/>
      </w:tcPr>
    </w:tblStylePr>
    <w:tblStylePr w:type="lastRow">
      <w:rPr>
        <w:b/>
        <w:bCs/>
      </w:rPr>
      <w:tblPr/>
      <w:tcPr>
        <w:tcBorders>
          <w:top w:val="double" w:sz="4" w:space="0" w:color="119CA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19CA3" w:themeColor="accent1"/>
          <w:right w:val="single" w:sz="4" w:space="0" w:color="119CA3" w:themeColor="accent1"/>
        </w:tcBorders>
      </w:tcPr>
    </w:tblStylePr>
    <w:tblStylePr w:type="band1Horz">
      <w:tblPr/>
      <w:tcPr>
        <w:tcBorders>
          <w:top w:val="single" w:sz="4" w:space="0" w:color="119CA3" w:themeColor="accent1"/>
          <w:bottom w:val="single" w:sz="4" w:space="0" w:color="119CA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19CA3" w:themeColor="accent1"/>
          <w:left w:val="nil"/>
        </w:tcBorders>
      </w:tcPr>
    </w:tblStylePr>
    <w:tblStylePr w:type="swCell">
      <w:tblPr/>
      <w:tcPr>
        <w:tcBorders>
          <w:top w:val="double" w:sz="4" w:space="0" w:color="119CA3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3D5CC-2947-45D3-AB28-43F53A37E9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D0E930-7E56-48A9-A249-04AE563325EF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customXml/itemProps3.xml><?xml version="1.0" encoding="utf-8"?>
<ds:datastoreItem xmlns:ds="http://schemas.openxmlformats.org/officeDocument/2006/customXml" ds:itemID="{267FF56A-9C96-4840-B35D-2F059124B8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042314-E6D3-459C-A576-B11AEBDAA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1226</Words>
  <Characters>6748</Characters>
  <Application>Microsoft Office Word</Application>
  <DocSecurity>0</DocSecurity>
  <Lines>56</Lines>
  <Paragraphs>15</Paragraphs>
  <ScaleCrop>false</ScaleCrop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Tamames</dc:creator>
  <cp:keywords/>
  <cp:lastModifiedBy>Cristina Serrano</cp:lastModifiedBy>
  <cp:revision>56</cp:revision>
  <cp:lastPrinted>2015-05-07T08:05:00Z</cp:lastPrinted>
  <dcterms:created xsi:type="dcterms:W3CDTF">2024-02-07T09:30:00Z</dcterms:created>
  <dcterms:modified xsi:type="dcterms:W3CDTF">2026-04-30T13:22:00Z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