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F7898" w14:textId="0E151CF7" w:rsidR="00F56284" w:rsidRPr="00DE31EB" w:rsidRDefault="00B16C90" w:rsidP="009A46BA">
      <w:pPr>
        <w:pStyle w:val="Ttulo1"/>
      </w:pPr>
      <w:r>
        <w:t>Rota Mariana: Espanha, Lourdes e Portugal</w:t>
      </w:r>
    </w:p>
    <w:p w14:paraId="1D6058AA" w14:textId="77777777" w:rsidR="00A82EC2" w:rsidRPr="00A82EC2" w:rsidRDefault="00A82EC2" w:rsidP="00F56284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908CDD5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</w:p>
    <w:p w14:paraId="2D6EBF64" w14:textId="2891D3D1" w:rsidR="00932B40" w:rsidRPr="00693E2F" w:rsidRDefault="00932B40" w:rsidP="00932B40">
      <w:pPr>
        <w:jc w:val="both"/>
        <w:rPr>
          <w:rFonts w:ascii="Aptos" w:hAnsi="Aptos" w:cstheme="minorHAnsi"/>
          <w:b/>
          <w:bCs/>
          <w:color w:val="119CA3"/>
          <w:sz w:val="18"/>
          <w:szCs w:val="18"/>
          <w14:ligatures w14:val="standardContextual"/>
        </w:rPr>
      </w:pPr>
      <w:r w:rsidRPr="00693E2F">
        <w:rPr>
          <w:rFonts w:ascii="Aptos" w:hAnsi="Aptos" w:cstheme="minorHAnsi"/>
          <w:b/>
          <w:bCs/>
          <w:color w:val="119CA3"/>
          <w:sz w:val="18"/>
          <w:szCs w:val="18"/>
          <w14:ligatures w14:val="standardContextual"/>
        </w:rPr>
        <w:t>Dia 01 Madrid</w:t>
      </w:r>
    </w:p>
    <w:p w14:paraId="0ACA3128" w14:textId="269EA22E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Chegada ao aeroporto de Madrid. Traslado do aeroporto para o hotel em ônibus privativo com nossa assistência. Tempo livre. </w:t>
      </w:r>
      <w:r w:rsidR="00DC7A9D">
        <w:rPr>
          <w:rFonts w:ascii="Aptos" w:hAnsi="Aptos" w:cstheme="minorHAnsi"/>
          <w:sz w:val="18"/>
          <w:szCs w:val="18"/>
        </w:rPr>
        <w:t>Acomodação.</w:t>
      </w:r>
    </w:p>
    <w:p w14:paraId="09CC7DA9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 </w:t>
      </w:r>
    </w:p>
    <w:p w14:paraId="5C612EAA" w14:textId="146EAAFA" w:rsidR="00F96F2C" w:rsidRPr="00693E2F" w:rsidRDefault="00F96F2C" w:rsidP="00F96F2C">
      <w:pPr>
        <w:jc w:val="both"/>
        <w:rPr>
          <w:rFonts w:ascii="Aptos" w:hAnsi="Aptos" w:cstheme="minorHAnsi"/>
          <w:b/>
          <w:bCs/>
          <w:color w:val="119CA3"/>
          <w:sz w:val="18"/>
          <w:szCs w:val="18"/>
          <w14:ligatures w14:val="standardContextual"/>
        </w:rPr>
      </w:pPr>
      <w:r w:rsidRPr="00693E2F">
        <w:rPr>
          <w:rFonts w:ascii="Aptos" w:hAnsi="Aptos" w:cstheme="minorHAnsi"/>
          <w:b/>
          <w:bCs/>
          <w:color w:val="119CA3"/>
          <w:sz w:val="18"/>
          <w:szCs w:val="18"/>
          <w14:ligatures w14:val="standardContextual"/>
        </w:rPr>
        <w:t>Dia 02 Madrid</w:t>
      </w:r>
    </w:p>
    <w:p w14:paraId="0CB34D6A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Após o café da manhã, partiremos para nossa primeira visita. Começaremos pela Basílica de San Francisco </w:t>
      </w:r>
      <w:proofErr w:type="spellStart"/>
      <w:r w:rsidRPr="0012061E">
        <w:rPr>
          <w:rFonts w:ascii="Aptos" w:hAnsi="Aptos" w:cstheme="minorHAnsi"/>
          <w:sz w:val="18"/>
          <w:szCs w:val="18"/>
        </w:rPr>
        <w:t>el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 Grande, uma das igrejas mais importantes de Madri, localizada no bairro de La Latina. Construída no século XVIII, é famosa por </w:t>
      </w:r>
      <w:proofErr w:type="spellStart"/>
      <w:r w:rsidRPr="0012061E">
        <w:rPr>
          <w:rFonts w:ascii="Aptos" w:hAnsi="Aptos" w:cstheme="minorHAnsi"/>
          <w:sz w:val="18"/>
          <w:szCs w:val="18"/>
        </w:rPr>
        <w:t>sua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 magnífica cúpula, que mede mais de 33 metros de diâmetro e é a terceira maior da Europa, depois da Basílica de São Pedro, em Roma, e da Basílica de Santa Maria del Fiore, em Florença. Além de sua arquitetura impressionante, a basílica abriga uma importante coleção de arte sacra, incluindo pinturas de Goya e Zurbarán. Em seguida, visitaremos a Catedral de Almudena, a igreja mais importante de Madri e um dos principais templos católicos da Espanha. Foi consagrada em 1993 pelo Papa João Paulo II, tornando-se a primeira catedral espanhola consagrada por um papa em mais de 500 anos. A catedral combina arquitetura clássica com detalhes modernos, e seu design é uma homenagem ao estilo neoclássico. Em seu interior, encontram-se diversas capelas, um museu e uma cripta onde estão sepultados vários bispos e arcebispos de Madri.</w:t>
      </w:r>
    </w:p>
    <w:p w14:paraId="0152A8B1" w14:textId="7279BDD0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Tarde livre. Oportunidade de visitar um dos locais mais importantes de Madrid: o Mosteiro de El </w:t>
      </w:r>
      <w:proofErr w:type="spellStart"/>
      <w:r w:rsidRPr="0012061E">
        <w:rPr>
          <w:rFonts w:ascii="Aptos" w:hAnsi="Aptos" w:cstheme="minorHAnsi"/>
          <w:sz w:val="18"/>
          <w:szCs w:val="18"/>
        </w:rPr>
        <w:t>Escorial</w:t>
      </w:r>
      <w:proofErr w:type="spellEnd"/>
      <w:r w:rsidRPr="0012061E">
        <w:rPr>
          <w:rFonts w:ascii="Aptos" w:hAnsi="Aptos" w:cstheme="minorHAnsi"/>
          <w:sz w:val="18"/>
          <w:szCs w:val="18"/>
        </w:rPr>
        <w:t>. Construído no século XVI por ordem do rei Filipe II como local de sepultamento para seu pai, Carlos V, e para servir como centro da vida religiosa e política da monarquia espanhola. A visita inclui a Basílica, onde se encontra o túmulo de Filipe II, bem como a Biblioteca, o Palácio Real, o Panteão dos Reis e o Salão das Batalhas.</w:t>
      </w:r>
      <w:r w:rsidR="00DC7A9D">
        <w:rPr>
          <w:rFonts w:ascii="Aptos" w:hAnsi="Aptos" w:cstheme="minorHAnsi"/>
          <w:sz w:val="18"/>
          <w:szCs w:val="18"/>
        </w:rPr>
        <w:t xml:space="preserve"> Acomodação.</w:t>
      </w:r>
    </w:p>
    <w:p w14:paraId="5B1E4D8A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</w:p>
    <w:p w14:paraId="5B58440A" w14:textId="30BC82E9" w:rsidR="00D77AF9" w:rsidRPr="00693E2F" w:rsidRDefault="00D77AF9" w:rsidP="00D77AF9">
      <w:pPr>
        <w:jc w:val="both"/>
        <w:rPr>
          <w:rFonts w:ascii="Aptos" w:hAnsi="Aptos" w:cstheme="minorHAnsi"/>
          <w:b/>
          <w:bCs/>
          <w:color w:val="119CA3"/>
          <w:sz w:val="18"/>
          <w:szCs w:val="18"/>
          <w14:ligatures w14:val="standardContextual"/>
        </w:rPr>
      </w:pPr>
      <w:r w:rsidRPr="00693E2F">
        <w:rPr>
          <w:rFonts w:ascii="Aptos" w:hAnsi="Aptos" w:cstheme="minorHAnsi"/>
          <w:b/>
          <w:bCs/>
          <w:color w:val="119CA3"/>
          <w:sz w:val="18"/>
          <w:szCs w:val="18"/>
          <w14:ligatures w14:val="standardContextual"/>
        </w:rPr>
        <w:t>Dia 03 Madrid - Ávila - Madrid</w:t>
      </w:r>
    </w:p>
    <w:p w14:paraId="4ECE196B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Café da manhã e partida para Ávila. Desfrutaremos das belas paisagens do interior da Espanha ao longo do caminho. Ao chegarmos, visitaremos a Basílica de São Vicente, uma impressionante igreja românica do século XII. A basílica abriga as relíquias de São Vicente, Santa Sabina e Santa Cristina, e é considerada um dos mais importantes exemplos da arquitetura românica na Espanha. Em seguida, visitaremos as Muralhas de Ávila, uma impressionante fortificação medieval que circunda a cidade e é considerada um dos complexos murados mais completos e bem preservados do mundo. As muralhas da cidade têm 2,5 quilômetros de extensão e contam com 88 torres e 9 portões, oferecendo uma vista deslumbrante da cidade e seus arredores.</w:t>
      </w:r>
    </w:p>
    <w:p w14:paraId="53B1F889" w14:textId="66B16305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Oportunidade para um almoço típico. Em seguida, visitaremos a Catedral de Ávila, uma belíssima igreja gótica construída no século XII. A catedral possui uma fachada imponente e um rico acervo de arte em seu interior, incluindo uma escultura da </w:t>
      </w:r>
      <w:proofErr w:type="spellStart"/>
      <w:r w:rsidRPr="0012061E">
        <w:rPr>
          <w:rFonts w:ascii="Aptos" w:hAnsi="Aptos" w:cstheme="minorHAnsi"/>
          <w:sz w:val="18"/>
          <w:szCs w:val="18"/>
        </w:rPr>
        <w:t>Pietà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 de </w:t>
      </w:r>
      <w:proofErr w:type="spellStart"/>
      <w:r w:rsidRPr="0012061E">
        <w:rPr>
          <w:rFonts w:ascii="Aptos" w:hAnsi="Aptos" w:cstheme="minorHAnsi"/>
          <w:sz w:val="18"/>
          <w:szCs w:val="18"/>
        </w:rPr>
        <w:t>Gregorio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 Fernández e uma imagem da Virgem de </w:t>
      </w:r>
      <w:proofErr w:type="spellStart"/>
      <w:r w:rsidRPr="0012061E">
        <w:rPr>
          <w:rFonts w:ascii="Aptos" w:hAnsi="Aptos" w:cstheme="minorHAnsi"/>
          <w:sz w:val="18"/>
          <w:szCs w:val="18"/>
        </w:rPr>
        <w:t>Soterraña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. Após a visita a Ávila, retornaremos a Madri. </w:t>
      </w:r>
      <w:r w:rsidR="00DC7A9D">
        <w:rPr>
          <w:rFonts w:ascii="Aptos" w:hAnsi="Aptos" w:cstheme="minorHAnsi"/>
          <w:sz w:val="18"/>
          <w:szCs w:val="18"/>
        </w:rPr>
        <w:t>Acomodação.</w:t>
      </w:r>
    </w:p>
    <w:p w14:paraId="6D98715D" w14:textId="4373C6FA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</w:p>
    <w:p w14:paraId="0C41F593" w14:textId="77777777" w:rsidR="0012061E" w:rsidRPr="001E5C52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1E5C52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>Dia 4. Madrid - Guadalupe - Fátima</w:t>
      </w:r>
    </w:p>
    <w:p w14:paraId="5976B462" w14:textId="10F39D1F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Café da manhã. Partida para Guadalupe, onde o Mosteiro de Guadalupe, em estilo gótico, se ergue em um cenário natural incomparável. Durante um momento difícil da Reconquista cristã, a Virgem Maria apareceu a um pastor, dando força às tropas cristãs. Após a Batalha de </w:t>
      </w:r>
      <w:proofErr w:type="spellStart"/>
      <w:r w:rsidRPr="0012061E">
        <w:rPr>
          <w:rFonts w:ascii="Aptos" w:hAnsi="Aptos" w:cstheme="minorHAnsi"/>
          <w:sz w:val="18"/>
          <w:szCs w:val="18"/>
        </w:rPr>
        <w:t>Salado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, o rei ordenou a construção deste mosteiro </w:t>
      </w:r>
      <w:proofErr w:type="spellStart"/>
      <w:r w:rsidRPr="0012061E">
        <w:rPr>
          <w:rFonts w:ascii="Aptos" w:hAnsi="Aptos" w:cstheme="minorHAnsi"/>
          <w:sz w:val="18"/>
          <w:szCs w:val="18"/>
        </w:rPr>
        <w:t>jeronimita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. Ela é a padroeira do mundo hispânico e, no dia 12 de outubro, realizam-se aqui solenes procissões de irmandade com as Américas. Continuação para Fátima. À tarde, poderemos participar de todas as atividades espirituais que acontecem ao redor do Santuário e da Virgem de Fátima neste dia, como o início da Procissão das Tochas e a visita ao Santuário pela primeira vez. </w:t>
      </w:r>
      <w:r w:rsidR="00DC7A9D">
        <w:rPr>
          <w:rFonts w:ascii="Aptos" w:hAnsi="Aptos" w:cstheme="minorHAnsi"/>
          <w:sz w:val="18"/>
          <w:szCs w:val="18"/>
        </w:rPr>
        <w:t>Acomodação.</w:t>
      </w:r>
      <w:r w:rsidR="00A659B5">
        <w:rPr>
          <w:rFonts w:ascii="Aptos" w:hAnsi="Aptos" w:cstheme="minorHAnsi"/>
          <w:sz w:val="18"/>
          <w:szCs w:val="18"/>
        </w:rPr>
        <w:t xml:space="preserve"> </w:t>
      </w:r>
    </w:p>
    <w:p w14:paraId="39F30558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 </w:t>
      </w:r>
    </w:p>
    <w:p w14:paraId="3B20D078" w14:textId="77777777" w:rsidR="0012061E" w:rsidRPr="0057319B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57319B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>Dia 5. Fátima</w:t>
      </w:r>
    </w:p>
    <w:p w14:paraId="74EA5AB7" w14:textId="11E0DA49" w:rsidR="0012061E" w:rsidRPr="0012061E" w:rsidRDefault="00DC7A9D" w:rsidP="0012061E">
      <w:pPr>
        <w:jc w:val="both"/>
        <w:rPr>
          <w:rFonts w:ascii="Aptos" w:hAnsi="Aptos" w:cstheme="minorHAnsi"/>
          <w:sz w:val="18"/>
          <w:szCs w:val="18"/>
        </w:rPr>
      </w:pPr>
      <w:r>
        <w:rPr>
          <w:rFonts w:ascii="Aptos" w:hAnsi="Aptos" w:cstheme="minorHAnsi"/>
          <w:sz w:val="18"/>
          <w:szCs w:val="18"/>
        </w:rPr>
        <w:t>C</w:t>
      </w:r>
      <w:r w:rsidR="0012061E" w:rsidRPr="0012061E">
        <w:rPr>
          <w:rFonts w:ascii="Aptos" w:hAnsi="Aptos" w:cstheme="minorHAnsi"/>
          <w:sz w:val="18"/>
          <w:szCs w:val="18"/>
        </w:rPr>
        <w:t>afé da manhã e depois seguiremos para o Santuário de Nossa Senhora de Fátima para uma visita completa, incluindo locais como a Basílica de Nossa Senhora do Rosário e a Capela das Aparições. A Basílica de Nossa Senhora do Rosário é um edifício impressionante com uma ampla nave central e duas naves laterais. Em seu interior, você encontrará a imagem de Nossa Senhora de Fátima, bem como os restos mortais dos pastorinhos Francisco e Jacinta. O altar-mor apresenta um magnífico retábulo barroco em estilo português. A Capela das Aparições é um lugar muito especial para os peregrinos, pois está localizada exatamente no local onde a Virgem Maria apareceu aos três pastorinhos em 1917. Lá dentro, você encontrará a imagem de Nossa Senhora de Fátima, juntamente com inúmeras oferendas e objetos deixados pelos fiéis ao longo dos anos.</w:t>
      </w:r>
    </w:p>
    <w:p w14:paraId="5DA7177D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Teremos a oportunidade de percorrer a Via Sacra em Fátima, um percurso impressionante pelas colinas da cidade, onde revisitaremos as diferentes estações da Paixão de Jesus Cristo enquanto rezamos e meditamos o Rosário, num cenário singular, quase incomparável a qualquer outra Via Sacra no mundo. Em seguida, viajaremos para </w:t>
      </w:r>
      <w:proofErr w:type="spellStart"/>
      <w:r w:rsidRPr="0012061E">
        <w:rPr>
          <w:rFonts w:ascii="Aptos" w:hAnsi="Aptos" w:cstheme="minorHAnsi"/>
          <w:sz w:val="18"/>
          <w:szCs w:val="18"/>
        </w:rPr>
        <w:t>Aljustrel</w:t>
      </w:r>
      <w:proofErr w:type="spellEnd"/>
      <w:r w:rsidRPr="0012061E">
        <w:rPr>
          <w:rFonts w:ascii="Aptos" w:hAnsi="Aptos" w:cstheme="minorHAnsi"/>
          <w:sz w:val="18"/>
          <w:szCs w:val="18"/>
        </w:rPr>
        <w:t>, a aldeia vizinha onde nasceram e viveram os três pastorinhos a quem a Virgem Maria apareceu em 1917. Lá, poderemos visitar as Casas dos Pastorinhos e aprender mais sobre suas vidas.</w:t>
      </w:r>
    </w:p>
    <w:p w14:paraId="72C76267" w14:textId="6CB7D743" w:rsidR="003D1592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No horário combinado, retornarei ao nosso hotel. </w:t>
      </w:r>
      <w:r w:rsidR="00DC7A9D">
        <w:rPr>
          <w:rFonts w:ascii="Aptos" w:hAnsi="Aptos" w:cstheme="minorHAnsi"/>
          <w:sz w:val="18"/>
          <w:szCs w:val="18"/>
        </w:rPr>
        <w:t>Acomodação.</w:t>
      </w:r>
    </w:p>
    <w:p w14:paraId="34DF01A5" w14:textId="53C9762C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 </w:t>
      </w:r>
    </w:p>
    <w:p w14:paraId="6A4EE397" w14:textId="16880E37" w:rsidR="0012061E" w:rsidRPr="006B6C3A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6B6C3A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>Dia 6. Fátima – Coimbra – Braga</w:t>
      </w:r>
    </w:p>
    <w:p w14:paraId="6F7E1116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Café da manhã e traslado para Coimbra, cidade portuguesa a apenas 100 quilômetros de Fátima. Ao chegarmos a esta importante cidade universitária portuguesa e antiga capital, visitaremos a famosa Biblioteca Joanina, uma das mais impressionantes bibliotecas barrocas do mundo. Também exploraremos o centro histórico da cidade, com suas ruas de paralelepípedos e edifícios antigos.</w:t>
      </w:r>
    </w:p>
    <w:p w14:paraId="28584834" w14:textId="199CA861" w:rsidR="00DC7A9D" w:rsidRPr="0012061E" w:rsidRDefault="0012061E" w:rsidP="00DC7A9D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Continuaremos nossa viagem até Braga, a pouco menos de 200 quilômetros de distância. </w:t>
      </w:r>
      <w:r w:rsidR="00DC7A9D">
        <w:rPr>
          <w:rFonts w:ascii="Aptos" w:hAnsi="Aptos" w:cstheme="minorHAnsi"/>
          <w:sz w:val="18"/>
          <w:szCs w:val="18"/>
        </w:rPr>
        <w:t>Acomodação no hotel.</w:t>
      </w:r>
    </w:p>
    <w:p w14:paraId="5C1628E8" w14:textId="77777777" w:rsidR="0012061E" w:rsidRPr="007E5309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7E5309">
        <w:rPr>
          <w:rFonts w:ascii="Aptos" w:hAnsi="Aptos" w:cstheme="minorHAnsi"/>
          <w:b/>
          <w:bCs/>
          <w:color w:val="119CA3" w:themeColor="accent1"/>
          <w:sz w:val="18"/>
          <w:szCs w:val="18"/>
        </w:rPr>
        <w:lastRenderedPageBreak/>
        <w:t>Dia 7. Braga</w:t>
      </w:r>
    </w:p>
    <w:p w14:paraId="592C2884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Após o café da manhã, iniciaremos nossa visita ao Santuário do Bom Jesus do Monte, um dos marcos mais emblemáticos de Braga e um dos santuários mais importantes de Portugal. Construído no século XVIII, o santuário possui uma imponente escadaria barroca de granito que leva ao topo da colina onde se encontra. A escadaria tem 577 degraus e é dividida em três seções, cada uma com uma fonte central e um conjunto de esculturas representando cenas bíblicas. No topo, admiraremos o impressionante santuário, que inclui uma igreja, uma capela e vários anexos. A igreja é adornada com belas pinturas e esculturas barrocas e possui um altar-mor deslumbrante. Há também diversos miradouros que oferecem vistas espetaculares de Braga e arredores.</w:t>
      </w:r>
    </w:p>
    <w:p w14:paraId="0E1B40CC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Seguiremos para a Catedral de Braga, também conhecida como Sé de Braga. Este imponente edifício religioso remonta ao século XII e sofreu diversas renovações ao longo dos séculos. A catedral possui um impressionante altar-mor barroco e uma capela dedicada </w:t>
      </w:r>
      <w:proofErr w:type="gramStart"/>
      <w:r w:rsidRPr="0012061E">
        <w:rPr>
          <w:rFonts w:ascii="Aptos" w:hAnsi="Aptos" w:cstheme="minorHAnsi"/>
          <w:sz w:val="18"/>
          <w:szCs w:val="18"/>
        </w:rPr>
        <w:t>a</w:t>
      </w:r>
      <w:proofErr w:type="gramEnd"/>
      <w:r w:rsidRPr="0012061E">
        <w:rPr>
          <w:rFonts w:ascii="Aptos" w:hAnsi="Aptos" w:cstheme="minorHAnsi"/>
          <w:sz w:val="18"/>
          <w:szCs w:val="18"/>
        </w:rPr>
        <w:t xml:space="preserve"> Nossa Senhora do Leite, uma das devoções marianas mais populares da região.</w:t>
      </w:r>
    </w:p>
    <w:p w14:paraId="46919AB7" w14:textId="4193067F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Almoço em um restaurante local, onde podemos provar pratos típicos da região, como bolo romano, frigideiras ou </w:t>
      </w:r>
      <w:proofErr w:type="spellStart"/>
      <w:r w:rsidRPr="0012061E">
        <w:rPr>
          <w:rFonts w:ascii="Aptos" w:hAnsi="Aptos" w:cstheme="minorHAnsi"/>
          <w:sz w:val="18"/>
          <w:szCs w:val="18"/>
        </w:rPr>
        <w:t>tibias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 de</w:t>
      </w:r>
      <w:r w:rsidR="00DC7A9D">
        <w:rPr>
          <w:rFonts w:ascii="Aptos" w:hAnsi="Aptos" w:cstheme="minorHAnsi"/>
          <w:sz w:val="18"/>
          <w:szCs w:val="18"/>
        </w:rPr>
        <w:t xml:space="preserve"> creme quente,</w:t>
      </w:r>
      <w:r w:rsidRPr="0012061E">
        <w:rPr>
          <w:rFonts w:ascii="Aptos" w:hAnsi="Aptos" w:cstheme="minorHAnsi"/>
          <w:sz w:val="18"/>
          <w:szCs w:val="18"/>
        </w:rPr>
        <w:t xml:space="preserve"> </w:t>
      </w:r>
      <w:r w:rsidR="00DC7A9D" w:rsidRPr="00DC7A9D">
        <w:rPr>
          <w:rFonts w:ascii="Aptos" w:hAnsi="Aptos" w:cstheme="minorHAnsi"/>
          <w:sz w:val="18"/>
          <w:szCs w:val="18"/>
        </w:rPr>
        <w:t>creme de confeiteiro e avelã</w:t>
      </w:r>
      <w:r w:rsidR="00DC7A9D">
        <w:rPr>
          <w:rFonts w:ascii="Aptos" w:hAnsi="Aptos" w:cstheme="minorHAnsi"/>
          <w:sz w:val="18"/>
          <w:szCs w:val="18"/>
        </w:rPr>
        <w:t>.</w:t>
      </w:r>
    </w:p>
    <w:p w14:paraId="5AE938B1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Teremos algum tempo para visitar esta importante cidade portuguesa. Braga é conhecida pelas suas inúmeras igrejas e capelas, muitas das quais datam da Idade Média e ostentam uma impressionante coleção de arte sacra.</w:t>
      </w:r>
    </w:p>
    <w:p w14:paraId="4030D2D1" w14:textId="098D1E8C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No horário combinado, retornarei ao nosso hotel. </w:t>
      </w:r>
      <w:r w:rsidR="00DC7A9D">
        <w:rPr>
          <w:rFonts w:ascii="Aptos" w:hAnsi="Aptos" w:cstheme="minorHAnsi"/>
          <w:sz w:val="18"/>
          <w:szCs w:val="18"/>
        </w:rPr>
        <w:t>Acomodação.</w:t>
      </w:r>
    </w:p>
    <w:p w14:paraId="2C1460B6" w14:textId="77777777" w:rsidR="0012061E" w:rsidRPr="00BD1587" w:rsidRDefault="0012061E" w:rsidP="0012061E">
      <w:pPr>
        <w:jc w:val="both"/>
        <w:rPr>
          <w:rFonts w:ascii="Aptos" w:hAnsi="Aptos" w:cstheme="minorHAnsi"/>
          <w:color w:val="119CA3" w:themeColor="accent1"/>
          <w:sz w:val="18"/>
          <w:szCs w:val="18"/>
        </w:rPr>
      </w:pPr>
      <w:r w:rsidRPr="00BD1587">
        <w:rPr>
          <w:rFonts w:ascii="Aptos" w:hAnsi="Aptos" w:cstheme="minorHAnsi"/>
          <w:color w:val="119CA3" w:themeColor="accent1"/>
          <w:sz w:val="18"/>
          <w:szCs w:val="18"/>
        </w:rPr>
        <w:t> </w:t>
      </w:r>
    </w:p>
    <w:p w14:paraId="24CEF638" w14:textId="77777777" w:rsidR="0012061E" w:rsidRPr="00BD1587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BD1587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>Dia 8. Braga – Santiago de Compostela</w:t>
      </w:r>
    </w:p>
    <w:p w14:paraId="32C87C7D" w14:textId="022542D5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Café da manhã e partida para Santiago de Compostela, um importante destino de peregrinação para católicos em todo o mundo </w:t>
      </w:r>
      <w:proofErr w:type="gramStart"/>
      <w:r w:rsidRPr="0012061E">
        <w:rPr>
          <w:rFonts w:ascii="Aptos" w:hAnsi="Aptos" w:cstheme="minorHAnsi"/>
          <w:sz w:val="18"/>
          <w:szCs w:val="18"/>
        </w:rPr>
        <w:t>e também</w:t>
      </w:r>
      <w:proofErr w:type="gramEnd"/>
      <w:r w:rsidRPr="0012061E">
        <w:rPr>
          <w:rFonts w:ascii="Aptos" w:hAnsi="Aptos" w:cstheme="minorHAnsi"/>
          <w:sz w:val="18"/>
          <w:szCs w:val="18"/>
        </w:rPr>
        <w:t xml:space="preserve"> uma parada fundamental em nossa Rota Mariana. Após a chegada, seguiremos para o centro de Santiago de Compostela, que tem como ponto central seu monumento mais importante e </w:t>
      </w:r>
      <w:proofErr w:type="gramStart"/>
      <w:r w:rsidRPr="0012061E">
        <w:rPr>
          <w:rFonts w:ascii="Aptos" w:hAnsi="Aptos" w:cstheme="minorHAnsi"/>
          <w:sz w:val="18"/>
          <w:szCs w:val="18"/>
        </w:rPr>
        <w:t>destino final</w:t>
      </w:r>
      <w:proofErr w:type="gramEnd"/>
      <w:r w:rsidRPr="0012061E">
        <w:rPr>
          <w:rFonts w:ascii="Aptos" w:hAnsi="Aptos" w:cstheme="minorHAnsi"/>
          <w:sz w:val="18"/>
          <w:szCs w:val="18"/>
        </w:rPr>
        <w:t xml:space="preserve"> do Caminho de Santiago, independentemente do ponto de partida: a Catedral de Santiago de Compostela. Visitaremos um dos lugares mais emblemáticos e simbólicos da Espanha. Foi construída no século XI, após a descoberta do túmulo do Apóstolo Tiago em 813. O edifício atual é uma mistura de diferentes estilos arquitetônicos, do românico ao barroco, e abriga inúmeras obras de arte, relíquias e tesouros. A visita à catedral inclui a entrada no templo, onde você poderá admirar alguns elementos arquitetônicos excepcionais, como o Pórtico da Glória, uma obra-prima da arte românica, e a fachada barroca do </w:t>
      </w:r>
      <w:proofErr w:type="spellStart"/>
      <w:r w:rsidRPr="0012061E">
        <w:rPr>
          <w:rFonts w:ascii="Aptos" w:hAnsi="Aptos" w:cstheme="minorHAnsi"/>
          <w:sz w:val="18"/>
          <w:szCs w:val="18"/>
        </w:rPr>
        <w:t>Obradoiro</w:t>
      </w:r>
      <w:proofErr w:type="spellEnd"/>
      <w:r w:rsidRPr="0012061E">
        <w:rPr>
          <w:rFonts w:ascii="Aptos" w:hAnsi="Aptos" w:cstheme="minorHAnsi"/>
          <w:sz w:val="18"/>
          <w:szCs w:val="18"/>
        </w:rPr>
        <w:t>, que é a entrada principal da catedral.</w:t>
      </w:r>
    </w:p>
    <w:p w14:paraId="505C9F73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Em frente à Catedral, encontramos a Plaza del </w:t>
      </w:r>
      <w:proofErr w:type="spellStart"/>
      <w:r w:rsidRPr="0012061E">
        <w:rPr>
          <w:rFonts w:ascii="Aptos" w:hAnsi="Aptos" w:cstheme="minorHAnsi"/>
          <w:sz w:val="18"/>
          <w:szCs w:val="18"/>
        </w:rPr>
        <w:t>Obradoiro</w:t>
      </w:r>
      <w:proofErr w:type="spellEnd"/>
      <w:r w:rsidRPr="0012061E">
        <w:rPr>
          <w:rFonts w:ascii="Aptos" w:hAnsi="Aptos" w:cstheme="minorHAnsi"/>
          <w:sz w:val="18"/>
          <w:szCs w:val="18"/>
        </w:rPr>
        <w:t>, a praça principal da cidade e um dos locais mais emblemáticos e turísticos de Santiago de Compostela.</w:t>
      </w:r>
    </w:p>
    <w:p w14:paraId="5E8EDCFB" w14:textId="219AD832" w:rsid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É famosa pelos seus edifícios históricos e pela sua atmosfera animada e acolhedora. Na praça, pode-se admirar a impressionante fachada barroca da catedral e os edifícios circundantes, como o Palácio </w:t>
      </w:r>
      <w:proofErr w:type="spellStart"/>
      <w:r w:rsidRPr="0012061E">
        <w:rPr>
          <w:rFonts w:ascii="Aptos" w:hAnsi="Aptos" w:cstheme="minorHAnsi"/>
          <w:sz w:val="18"/>
          <w:szCs w:val="18"/>
        </w:rPr>
        <w:t>Raxoi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 e o </w:t>
      </w:r>
      <w:proofErr w:type="spellStart"/>
      <w:r w:rsidRPr="0012061E">
        <w:rPr>
          <w:rFonts w:ascii="Aptos" w:hAnsi="Aptos" w:cstheme="minorHAnsi"/>
          <w:sz w:val="18"/>
          <w:szCs w:val="18"/>
        </w:rPr>
        <w:t>Hostal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 de </w:t>
      </w:r>
      <w:proofErr w:type="spellStart"/>
      <w:r w:rsidRPr="0012061E">
        <w:rPr>
          <w:rFonts w:ascii="Aptos" w:hAnsi="Aptos" w:cstheme="minorHAnsi"/>
          <w:sz w:val="18"/>
          <w:szCs w:val="18"/>
        </w:rPr>
        <w:t>los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 Reyes Católicos, que agora funciona como um parador (hotel estatal).</w:t>
      </w:r>
      <w:r w:rsidR="00DC7A9D">
        <w:rPr>
          <w:rFonts w:ascii="Aptos" w:hAnsi="Aptos" w:cstheme="minorHAnsi"/>
          <w:sz w:val="18"/>
          <w:szCs w:val="18"/>
        </w:rPr>
        <w:t xml:space="preserve"> Acomodação.</w:t>
      </w:r>
    </w:p>
    <w:p w14:paraId="514086F9" w14:textId="77777777" w:rsidR="00DC7A9D" w:rsidRPr="00DC7A9D" w:rsidRDefault="00DC7A9D" w:rsidP="0012061E">
      <w:pPr>
        <w:jc w:val="both"/>
        <w:rPr>
          <w:rFonts w:ascii="Aptos" w:hAnsi="Aptos" w:cstheme="minorHAnsi"/>
          <w:sz w:val="18"/>
          <w:szCs w:val="18"/>
        </w:rPr>
      </w:pPr>
    </w:p>
    <w:p w14:paraId="29C08318" w14:textId="77777777" w:rsidR="0012061E" w:rsidRPr="001106AB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1106AB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>Dia 9: Santiago de Compostela</w:t>
      </w:r>
    </w:p>
    <w:p w14:paraId="5971F780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Após o café da manhã, partiremos para visitar o Convento de São Francisco de Assis, um belo edifício barroco que abriga uma impressionante coleção de arte sacra e é sede de uma comunidade franciscana. O convento foi reformado diversas vezes ao longo dos séculos, mas ainda conserva grande parte de sua arquitetura original. Um dos seus destaques é o claustro gótico do século XIV, que ostenta uma bela fonte central e decorações em pedra ricamente esculpidas. O claustro foi declarado Monumento Nacional e é um dos melhores exemplos da arquitetura gótica na Espanha. Outro ponto alto da visita ao Convento de São Francisco de Assis é a sua imponente igreja. O interior é decorado com belas pinturas, esculturas e retábulos barrocos e neoclássicos. Um dos retábulos mais impressionantes é o do altar-mor, que apresenta uma imagem de Nossa Senhora dos Anjos, obra do escultor galego José Ferreiro. Além de sua beleza arquitetônica, o Convento de São Francisco de Assis é um lugar de grande significado espiritual. Aqui você encontrará a Capela das Almas, onde os fiéis podem rezar pelas almas dos falecidos. É também um local de peregrinação para os devotos de São Francisco de Assis, considerado o santo padroeiro dos animais e do meio ambiente.</w:t>
      </w:r>
    </w:p>
    <w:p w14:paraId="5DD3F180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À tarde, continuaremos com algumas visitas ao centro de Santiago, incluindo o Mosteiro de San Martín </w:t>
      </w:r>
      <w:proofErr w:type="spellStart"/>
      <w:r w:rsidRPr="0012061E">
        <w:rPr>
          <w:rFonts w:ascii="Aptos" w:hAnsi="Aptos" w:cstheme="minorHAnsi"/>
          <w:sz w:val="18"/>
          <w:szCs w:val="18"/>
        </w:rPr>
        <w:t>Pinario</w:t>
      </w:r>
      <w:proofErr w:type="spellEnd"/>
      <w:r w:rsidRPr="0012061E">
        <w:rPr>
          <w:rFonts w:ascii="Aptos" w:hAnsi="Aptos" w:cstheme="minorHAnsi"/>
          <w:sz w:val="18"/>
          <w:szCs w:val="18"/>
        </w:rPr>
        <w:t>, um mosteiro beneditino fundado no século X. É um dos mosteiros mais importantes da Espanha e possui uma impressionante coleção de arte e relíquias. A visita ao mosteiro inclui a entrada na igreja e um passeio pelo seu deslumbrante claustro barroco, um dos maiores da Espanha.</w:t>
      </w:r>
    </w:p>
    <w:p w14:paraId="26E4A287" w14:textId="446CF2C9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Continuaremos nosso passeio pela cidade velha, com suas ruas estreitas de paralelepípedos e inúmeros edifícios e monumentos históricos. No horário combinado, traslado para o hotel </w:t>
      </w:r>
      <w:r w:rsidR="007763C5">
        <w:rPr>
          <w:rFonts w:ascii="Aptos" w:hAnsi="Aptos" w:cstheme="minorHAnsi"/>
          <w:sz w:val="18"/>
          <w:szCs w:val="18"/>
        </w:rPr>
        <w:t>e acomodação.</w:t>
      </w:r>
    </w:p>
    <w:p w14:paraId="2C3BE584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 </w:t>
      </w:r>
    </w:p>
    <w:p w14:paraId="10E0D5F1" w14:textId="77777777" w:rsidR="0012061E" w:rsidRPr="002968A6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2968A6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>Dia 10: Santiago de Compostela – Lugo – Oviedo</w:t>
      </w:r>
    </w:p>
    <w:p w14:paraId="1C7C41FD" w14:textId="34709876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Após o café da manhã, partiremos para Lugo, cidade galega localizada a aproximadamente 100 quilômetros de distância. Ao chegarmos, visitaremos as impressionantes Muralhas Romanas, uma das mais bem preservadas de toda a Europa. A muralha, construída no século III, circunda a cidade velha de Lugo e se estende por mais de 2 km. Em seguida, visitaremos a Catedral de Lugo, uma imponente catedral gótica que data do século XII. Depois, seguiremos para Oviedo, capital das Astúrias. Chegada e </w:t>
      </w:r>
      <w:r w:rsidR="007763C5">
        <w:rPr>
          <w:rFonts w:ascii="Aptos" w:hAnsi="Aptos" w:cstheme="minorHAnsi"/>
          <w:sz w:val="18"/>
          <w:szCs w:val="18"/>
        </w:rPr>
        <w:t>acomodação.</w:t>
      </w:r>
    </w:p>
    <w:p w14:paraId="65FC4CAB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 </w:t>
      </w:r>
    </w:p>
    <w:p w14:paraId="1B161A15" w14:textId="77777777" w:rsidR="0012061E" w:rsidRPr="00B8665A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B8665A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 xml:space="preserve">Dia 11: Oviedo – </w:t>
      </w:r>
      <w:proofErr w:type="spellStart"/>
      <w:r w:rsidRPr="00B8665A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>Covadonga</w:t>
      </w:r>
      <w:proofErr w:type="spellEnd"/>
      <w:r w:rsidRPr="00B8665A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 xml:space="preserve"> – Santander</w:t>
      </w:r>
    </w:p>
    <w:p w14:paraId="39F368ED" w14:textId="2F5710B9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Após o café da manhã, partiremos para visitar o centro de Oviedo, incluindo edifícios como a Catedral de Oviedo, construída no século VIII sobre as ruínas de um antigo templo romano e que, posteriormente, no século XIII, tornou-se a catedral da cidade. O aspecto mais marcante da catedral é sua impressionante arquitetura românica e gótica, com elementos barrocos adicionados em períodos posteriores. Outro destaque da Catedral de Oviedo é a sua Câmara Santa, uma pequena capela que abriga algumas das relíquias mais importantes da cristandade, como o Sudário de Turim, que, segundo a tradição, foi o pano que cobriu o rosto de Jesus Cristo após a sua morte. Em seguida, seguiremos para a região montanhosa de </w:t>
      </w:r>
      <w:proofErr w:type="spellStart"/>
      <w:r w:rsidRPr="0012061E">
        <w:rPr>
          <w:rFonts w:ascii="Aptos" w:hAnsi="Aptos" w:cstheme="minorHAnsi"/>
          <w:sz w:val="18"/>
          <w:szCs w:val="18"/>
        </w:rPr>
        <w:t>Covadonga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, onde visitaremos a Basílica de Santa Maria </w:t>
      </w:r>
      <w:proofErr w:type="spellStart"/>
      <w:r w:rsidRPr="0012061E">
        <w:rPr>
          <w:rFonts w:ascii="Aptos" w:hAnsi="Aptos" w:cstheme="minorHAnsi"/>
          <w:sz w:val="18"/>
          <w:szCs w:val="18"/>
        </w:rPr>
        <w:t>la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 Real de </w:t>
      </w:r>
      <w:proofErr w:type="spellStart"/>
      <w:r w:rsidRPr="0012061E">
        <w:rPr>
          <w:rFonts w:ascii="Aptos" w:hAnsi="Aptos" w:cstheme="minorHAnsi"/>
          <w:sz w:val="18"/>
          <w:szCs w:val="18"/>
        </w:rPr>
        <w:t>Covadonga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, um dos mais importantes locais de peregrinação da Espanha. A Basílica, localizada no belíssimo Parque Nacional dos Picos da Europa, é um exemplo impressionante da arquitetura neorromânica e é dedicada </w:t>
      </w:r>
      <w:r w:rsidR="007763C5" w:rsidRPr="0012061E">
        <w:rPr>
          <w:rFonts w:ascii="Aptos" w:hAnsi="Aptos" w:cstheme="minorHAnsi"/>
          <w:sz w:val="18"/>
          <w:szCs w:val="18"/>
        </w:rPr>
        <w:t>à</w:t>
      </w:r>
      <w:r w:rsidRPr="0012061E">
        <w:rPr>
          <w:rFonts w:ascii="Aptos" w:hAnsi="Aptos" w:cstheme="minorHAnsi"/>
          <w:sz w:val="18"/>
          <w:szCs w:val="18"/>
        </w:rPr>
        <w:t xml:space="preserve"> Nossa Senhora de </w:t>
      </w:r>
      <w:proofErr w:type="spellStart"/>
      <w:r w:rsidRPr="0012061E">
        <w:rPr>
          <w:rFonts w:ascii="Aptos" w:hAnsi="Aptos" w:cstheme="minorHAnsi"/>
          <w:sz w:val="18"/>
          <w:szCs w:val="18"/>
        </w:rPr>
        <w:t>Covadonga</w:t>
      </w:r>
      <w:proofErr w:type="spellEnd"/>
      <w:r w:rsidRPr="0012061E">
        <w:rPr>
          <w:rFonts w:ascii="Aptos" w:hAnsi="Aptos" w:cstheme="minorHAnsi"/>
          <w:sz w:val="18"/>
          <w:szCs w:val="18"/>
        </w:rPr>
        <w:t>, padroeira das Astúrias. Após a visita à basílica, visitaremos a Gruta da Santina, um lugar sagrado para os fiéis.</w:t>
      </w:r>
    </w:p>
    <w:p w14:paraId="4A0D2902" w14:textId="1571448C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Seguiremos em direção a Santander, onde faremos o traslado para o nosso hotel e a </w:t>
      </w:r>
      <w:r w:rsidR="007763C5">
        <w:rPr>
          <w:rFonts w:ascii="Aptos" w:hAnsi="Aptos" w:cstheme="minorHAnsi"/>
          <w:sz w:val="18"/>
          <w:szCs w:val="18"/>
        </w:rPr>
        <w:t>acomodação.</w:t>
      </w:r>
    </w:p>
    <w:p w14:paraId="75EB148E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 </w:t>
      </w:r>
    </w:p>
    <w:p w14:paraId="56807BD4" w14:textId="77777777" w:rsidR="0012061E" w:rsidRPr="00A4362C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A4362C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>Dia 12: Santander – Loyola ou San Sebastián – Lourdes</w:t>
      </w:r>
    </w:p>
    <w:p w14:paraId="1A1B51C1" w14:textId="0DE90098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Após o café da manhã, partiremos cedo para Loyola, onde visitaremos o Santuário de Loyola e a Basílica de Santo Inácio de Loyola, local </w:t>
      </w:r>
      <w:r w:rsidRPr="0012061E">
        <w:rPr>
          <w:rFonts w:ascii="Aptos" w:hAnsi="Aptos" w:cstheme="minorHAnsi"/>
          <w:sz w:val="18"/>
          <w:szCs w:val="18"/>
        </w:rPr>
        <w:lastRenderedPageBreak/>
        <w:t xml:space="preserve">de nascimento do fundador da Companhia de Jesus. É um dos lugares mais importantes do mundo para os jesuítas e católicos em geral, por ser o local de nascimento de Santo Inácio de Loyola. (Alternativamente, podemos oferecer uma visita a San Sebastián.) Em seguida, continuaremos nossa viagem para Lourdes. Chegada e </w:t>
      </w:r>
      <w:r w:rsidR="007763C5">
        <w:rPr>
          <w:rFonts w:ascii="Aptos" w:hAnsi="Aptos" w:cstheme="minorHAnsi"/>
          <w:sz w:val="18"/>
          <w:szCs w:val="18"/>
        </w:rPr>
        <w:t>acomodação.</w:t>
      </w:r>
    </w:p>
    <w:p w14:paraId="251C1582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 </w:t>
      </w:r>
    </w:p>
    <w:p w14:paraId="4171DF23" w14:textId="77777777" w:rsidR="0012061E" w:rsidRPr="005B4FB5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5B4FB5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>Dia 13: Lourdes</w:t>
      </w:r>
    </w:p>
    <w:p w14:paraId="488A236C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Após o café da manhã, viajaremos até o Santuário de Nossa Senhora de Lourdes, um dos mais importantes locais de peregrinação do mundo católico e outra parada fundamental em nossa Rota Mariana. Lá, visitaremos a Gruta de </w:t>
      </w:r>
      <w:proofErr w:type="spellStart"/>
      <w:r w:rsidRPr="0012061E">
        <w:rPr>
          <w:rFonts w:ascii="Aptos" w:hAnsi="Aptos" w:cstheme="minorHAnsi"/>
          <w:sz w:val="18"/>
          <w:szCs w:val="18"/>
        </w:rPr>
        <w:t>Massabielle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, onde a Virgem Maria apareceu a Santa Bernadette </w:t>
      </w:r>
      <w:proofErr w:type="spellStart"/>
      <w:r w:rsidRPr="0012061E">
        <w:rPr>
          <w:rFonts w:ascii="Aptos" w:hAnsi="Aptos" w:cstheme="minorHAnsi"/>
          <w:sz w:val="18"/>
          <w:szCs w:val="18"/>
        </w:rPr>
        <w:t>Soubirous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 em 1858. Também visitaremos a fonte localizada dentro da gruta, à qual se atribuem propriedades curativas.</w:t>
      </w:r>
    </w:p>
    <w:p w14:paraId="767DBAAD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Visitaremos a Basílica de Nossa Senhora do Rosário, construída no século XIX em homenagem à Virgem Maria e que possui uma grande cúpula e vários altares impressionantes.</w:t>
      </w:r>
    </w:p>
    <w:p w14:paraId="506F73E3" w14:textId="4750751A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Teremos a oportunidade de participar da incrível Procissão das Tochas, o ponto alto da peregrinação a Lourdes, onde, ao entardecer, todos os visitantes se unem em procissão, acompanhados por suas velas, em oração a Maria. No horário combinado, retorno ao hotel</w:t>
      </w:r>
      <w:r w:rsidR="007763C5">
        <w:rPr>
          <w:rFonts w:ascii="Aptos" w:hAnsi="Aptos" w:cstheme="minorHAnsi"/>
          <w:sz w:val="18"/>
          <w:szCs w:val="18"/>
        </w:rPr>
        <w:t xml:space="preserve"> e acomodação.</w:t>
      </w:r>
    </w:p>
    <w:p w14:paraId="5EBD9AD0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 </w:t>
      </w:r>
    </w:p>
    <w:p w14:paraId="2AE9051D" w14:textId="77777777" w:rsidR="0012061E" w:rsidRPr="008F35E9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8F35E9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>Dia 14: Lourdes – Saragoça</w:t>
      </w:r>
    </w:p>
    <w:p w14:paraId="4876046C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Café da manhã e partida para Saragoça, atravessando os Pirenéus. Chegada ao meio-dia e almoço em um restaurante local, onde poderemos desfrutar de uma das mais ricas gastronomias da região aragonesa, com pratos como cordeiro assado com batatas, migas aragonesas ou lombo à </w:t>
      </w:r>
      <w:proofErr w:type="spellStart"/>
      <w:r w:rsidRPr="0012061E">
        <w:rPr>
          <w:rFonts w:ascii="Aptos" w:hAnsi="Aptos" w:cstheme="minorHAnsi"/>
          <w:sz w:val="18"/>
          <w:szCs w:val="18"/>
        </w:rPr>
        <w:t>zaragozana</w:t>
      </w:r>
      <w:proofErr w:type="spellEnd"/>
      <w:r w:rsidRPr="0012061E">
        <w:rPr>
          <w:rFonts w:ascii="Aptos" w:hAnsi="Aptos" w:cstheme="minorHAnsi"/>
          <w:sz w:val="18"/>
          <w:szCs w:val="18"/>
        </w:rPr>
        <w:t>.</w:t>
      </w:r>
    </w:p>
    <w:p w14:paraId="729489BC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À tarde, concluiremos com uma visita a um dos santuários mais importantes da Espanha e um dos destaques desta Rota Mariana: a Basílica de Nossa Senhora do Pilar. Lá, admiraremos a imagem da Virgem Maria em sua capela e exploraremos o templo, que possui uma impressionante coleção de arte e arquitetura. A Basílica de Nossa Senhora do Pilar é um dos monumentos mais importantes de Saragoça, Espanha, e um local de peregrinação para católicos de todo o mundo. Localizada na Plaza del Pilar, no coração da cidade, é um exemplo deslumbrante da arquitetura barroca. A basílica foi construída no local onde, segundo a tradição católica, a Virgem Maria apareceu a São Tiago Maior em 40 d.C. A história conta que a Virgem lhe deu uma coluna de jaspe e pediu que construísse uma igreja naquele local em sua homenagem. A basílica atual foi construída no século XVII e é resultado do trabalho de diversos arquitetos e artistas.</w:t>
      </w:r>
    </w:p>
    <w:p w14:paraId="4774DDB8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A Basílica de Nossa Senhora do Pilar é composta por diversas capelas e salões, cada um contendo uma riqueza de arte sacra e objetos de devoção. A capela principal abriga a coluna de jaspe em um retábulo dourado e é um local de grande devoção para os peregrinos que vêm pedir a intercessão da Virgem Maria. Há também uma capela dedicada a São Francisco de Assis, que contém um relicário com um pedaço de tecido que se acredita ser do hábito do santo.</w:t>
      </w:r>
    </w:p>
    <w:p w14:paraId="696AAF63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Após visitar a Basílica, pudemos passear pelas ruas da cidade velha de Saragoça, repletas de história e charme.</w:t>
      </w:r>
    </w:p>
    <w:p w14:paraId="3CD7571C" w14:textId="1998BEC6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Admiraremos a arquitetura mudéjar e visitaremos a Catedral de El Salvador, também conhecida como La </w:t>
      </w:r>
      <w:proofErr w:type="spellStart"/>
      <w:r w:rsidRPr="0012061E">
        <w:rPr>
          <w:rFonts w:ascii="Aptos" w:hAnsi="Aptos" w:cstheme="minorHAnsi"/>
          <w:sz w:val="18"/>
          <w:szCs w:val="18"/>
        </w:rPr>
        <w:t>Seo</w:t>
      </w:r>
      <w:proofErr w:type="spellEnd"/>
      <w:r w:rsidRPr="0012061E">
        <w:rPr>
          <w:rFonts w:ascii="Aptos" w:hAnsi="Aptos" w:cstheme="minorHAnsi"/>
          <w:sz w:val="18"/>
          <w:szCs w:val="18"/>
        </w:rPr>
        <w:t xml:space="preserve">. </w:t>
      </w:r>
      <w:r w:rsidR="007763C5">
        <w:rPr>
          <w:rFonts w:ascii="Aptos" w:hAnsi="Aptos" w:cstheme="minorHAnsi"/>
          <w:sz w:val="18"/>
          <w:szCs w:val="18"/>
        </w:rPr>
        <w:t>Acomodação.</w:t>
      </w:r>
    </w:p>
    <w:p w14:paraId="2C35A776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 </w:t>
      </w:r>
    </w:p>
    <w:p w14:paraId="21662EFD" w14:textId="77777777" w:rsidR="0012061E" w:rsidRPr="00CC4D38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CC4D38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>Dia 15. Saragoça – Madrid.</w:t>
      </w:r>
    </w:p>
    <w:p w14:paraId="68256092" w14:textId="67012815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 xml:space="preserve">Café da manhã e partida para aproveitar o último dia da nossa Rota Mariana. Partida para Madri. Tempo livre. </w:t>
      </w:r>
      <w:r w:rsidR="007763C5">
        <w:rPr>
          <w:rFonts w:ascii="Aptos" w:hAnsi="Aptos" w:cstheme="minorHAnsi"/>
          <w:sz w:val="18"/>
          <w:szCs w:val="18"/>
        </w:rPr>
        <w:t>Acomodação.</w:t>
      </w:r>
    </w:p>
    <w:p w14:paraId="7CF6B7DF" w14:textId="77777777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</w:p>
    <w:p w14:paraId="1FF8E95D" w14:textId="77777777" w:rsidR="0012061E" w:rsidRPr="000F37C5" w:rsidRDefault="0012061E" w:rsidP="0012061E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</w:rPr>
      </w:pPr>
      <w:r w:rsidRPr="000F37C5">
        <w:rPr>
          <w:rFonts w:ascii="Aptos" w:hAnsi="Aptos" w:cstheme="minorHAnsi"/>
          <w:b/>
          <w:bCs/>
          <w:color w:val="119CA3" w:themeColor="accent1"/>
          <w:sz w:val="18"/>
          <w:szCs w:val="18"/>
        </w:rPr>
        <w:t>Dia 16. Madrid.</w:t>
      </w:r>
    </w:p>
    <w:p w14:paraId="2B1D584C" w14:textId="3DB21268" w:rsidR="0012061E" w:rsidRPr="0012061E" w:rsidRDefault="0012061E" w:rsidP="0012061E">
      <w:pPr>
        <w:jc w:val="both"/>
        <w:rPr>
          <w:rFonts w:ascii="Aptos" w:hAnsi="Aptos" w:cstheme="minorHAnsi"/>
          <w:sz w:val="18"/>
          <w:szCs w:val="18"/>
        </w:rPr>
      </w:pPr>
      <w:r w:rsidRPr="0012061E">
        <w:rPr>
          <w:rFonts w:ascii="Aptos" w:hAnsi="Aptos" w:cstheme="minorHAnsi"/>
          <w:sz w:val="18"/>
          <w:szCs w:val="18"/>
        </w:rPr>
        <w:t>Café da manhã. Traslado do hotel para o</w:t>
      </w:r>
      <w:r w:rsidR="007763C5">
        <w:rPr>
          <w:rFonts w:ascii="Aptos" w:hAnsi="Aptos" w:cstheme="minorHAnsi"/>
          <w:sz w:val="18"/>
          <w:szCs w:val="18"/>
        </w:rPr>
        <w:t xml:space="preserve"> aeroporto</w:t>
      </w:r>
      <w:r w:rsidRPr="0012061E">
        <w:rPr>
          <w:rFonts w:ascii="Aptos" w:hAnsi="Aptos" w:cstheme="minorHAnsi"/>
          <w:sz w:val="18"/>
          <w:szCs w:val="18"/>
        </w:rPr>
        <w:t>. Fim dos serviços.</w:t>
      </w:r>
    </w:p>
    <w:p w14:paraId="6F401890" w14:textId="77777777" w:rsidR="00F56284" w:rsidRDefault="00F56284" w:rsidP="00F56284">
      <w:pPr>
        <w:jc w:val="both"/>
        <w:rPr>
          <w:rFonts w:ascii="Aptos" w:hAnsi="Aptos" w:cstheme="minorHAnsi"/>
          <w:sz w:val="18"/>
          <w:szCs w:val="18"/>
        </w:rPr>
      </w:pPr>
    </w:p>
    <w:p w14:paraId="5EC83C75" w14:textId="77777777" w:rsidR="00570579" w:rsidRPr="00693E2F" w:rsidRDefault="00570579" w:rsidP="00F56284">
      <w:pPr>
        <w:jc w:val="both"/>
        <w:rPr>
          <w:rFonts w:ascii="Aptos" w:hAnsi="Aptos" w:cstheme="minorHAnsi"/>
          <w:b/>
          <w:bCs/>
          <w:color w:val="119CA3"/>
          <w:sz w:val="18"/>
          <w:szCs w:val="18"/>
          <w14:ligatures w14:val="standardContextual"/>
        </w:rPr>
      </w:pPr>
    </w:p>
    <w:tbl>
      <w:tblPr>
        <w:tblStyle w:val="Tabladelista3-nfasis2"/>
        <w:tblW w:w="0" w:type="auto"/>
        <w:tblLook w:val="04A0" w:firstRow="1" w:lastRow="0" w:firstColumn="1" w:lastColumn="0" w:noHBand="0" w:noVBand="1"/>
      </w:tblPr>
      <w:tblGrid>
        <w:gridCol w:w="2118"/>
        <w:gridCol w:w="5107"/>
      </w:tblGrid>
      <w:tr w:rsidR="00F56284" w:rsidRPr="00693E2F" w14:paraId="665FAD04" w14:textId="77777777" w:rsidTr="003C1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118" w:type="dxa"/>
            <w:tcBorders>
              <w:right w:val="single" w:sz="6" w:space="0" w:color="103C44" w:themeColor="accent2" w:themeShade="BF"/>
            </w:tcBorders>
            <w:shd w:val="clear" w:color="auto" w:fill="119CA3" w:themeFill="accent1"/>
            <w:hideMark/>
          </w:tcPr>
          <w:p w14:paraId="08FB379D" w14:textId="77777777" w:rsidR="00F56284" w:rsidRPr="00693E2F" w:rsidRDefault="00F56284" w:rsidP="0024011E">
            <w:pPr>
              <w:jc w:val="both"/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</w:pPr>
            <w:r w:rsidRPr="00693E2F">
              <w:rPr>
                <w:rFonts w:ascii="Aptos" w:hAnsi="Aptos" w:cstheme="minorHAnsi"/>
                <w:color w:val="FFFFFF"/>
                <w:sz w:val="18"/>
                <w:szCs w:val="18"/>
              </w:rPr>
              <w:t>CIDADE</w:t>
            </w:r>
          </w:p>
        </w:tc>
        <w:tc>
          <w:tcPr>
            <w:tcW w:w="5107" w:type="dxa"/>
            <w:tcBorders>
              <w:left w:val="single" w:sz="6" w:space="0" w:color="103C44" w:themeColor="accent2" w:themeShade="BF"/>
            </w:tcBorders>
            <w:shd w:val="clear" w:color="auto" w:fill="119CA3" w:themeFill="accent1"/>
            <w:hideMark/>
          </w:tcPr>
          <w:p w14:paraId="289139B5" w14:textId="3DBBCBAB" w:rsidR="00F56284" w:rsidRPr="00693E2F" w:rsidRDefault="00F56284" w:rsidP="0024011E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18"/>
                <w:szCs w:val="18"/>
              </w:rPr>
            </w:pPr>
            <w:r w:rsidRPr="00693E2F">
              <w:rPr>
                <w:rFonts w:ascii="Aptos" w:hAnsi="Aptos" w:cstheme="minorHAnsi"/>
                <w:color w:val="FFFFFF"/>
                <w:sz w:val="18"/>
                <w:szCs w:val="18"/>
              </w:rPr>
              <w:t xml:space="preserve">HOTÉIS </w:t>
            </w:r>
            <w:r w:rsidR="00570579">
              <w:rPr>
                <w:rFonts w:ascii="Aptos" w:hAnsi="Aptos" w:cstheme="minorHAnsi"/>
                <w:color w:val="FFFFFF"/>
                <w:sz w:val="18"/>
                <w:szCs w:val="18"/>
              </w:rPr>
              <w:t xml:space="preserve">PREVISTOS </w:t>
            </w:r>
            <w:r w:rsidRPr="00693E2F">
              <w:rPr>
                <w:rFonts w:ascii="Aptos" w:hAnsi="Aptos" w:cstheme="minorHAnsi"/>
                <w:color w:val="FFFFFF"/>
                <w:sz w:val="18"/>
                <w:szCs w:val="18"/>
              </w:rPr>
              <w:t>OU SIMILARES</w:t>
            </w:r>
          </w:p>
        </w:tc>
      </w:tr>
      <w:tr w:rsidR="00570579" w:rsidRPr="00A659B5" w14:paraId="5877D04F" w14:textId="77777777" w:rsidTr="00AB14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8" w:type="dxa"/>
            <w:tcBorders>
              <w:right w:val="single" w:sz="6" w:space="0" w:color="103C44" w:themeColor="accent2" w:themeShade="BF"/>
            </w:tcBorders>
          </w:tcPr>
          <w:p w14:paraId="7F7D719A" w14:textId="5D596892" w:rsidR="00570579" w:rsidRPr="00693E2F" w:rsidRDefault="00570579" w:rsidP="00570579">
            <w:pPr>
              <w:jc w:val="both"/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</w:pPr>
            <w:r w:rsidRPr="00693E2F"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  <w:t>Madrid</w:t>
            </w:r>
          </w:p>
        </w:tc>
        <w:tc>
          <w:tcPr>
            <w:tcW w:w="5107" w:type="dxa"/>
            <w:tcBorders>
              <w:left w:val="single" w:sz="6" w:space="0" w:color="103C44" w:themeColor="accent2" w:themeShade="BF"/>
            </w:tcBorders>
          </w:tcPr>
          <w:p w14:paraId="0A7C2A84" w14:textId="0528EEFB" w:rsidR="00570579" w:rsidRPr="00693E2F" w:rsidRDefault="00570579" w:rsidP="0057057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18"/>
                <w:szCs w:val="18"/>
                <w:lang w:val="en-GB"/>
              </w:rPr>
            </w:pPr>
            <w:r w:rsidRPr="00570579">
              <w:rPr>
                <w:rFonts w:ascii="Aptos" w:hAnsi="Aptos" w:cstheme="minorHAnsi"/>
                <w:b/>
                <w:bCs/>
                <w:sz w:val="18"/>
                <w:szCs w:val="18"/>
                <w:lang w:val="es-ES"/>
              </w:rPr>
              <w:t>Mayorazgo/G Versalles/Novotel Madrid Center/Silken Puerta Madrid/</w:t>
            </w:r>
            <w:proofErr w:type="spellStart"/>
            <w:r w:rsidRPr="00570579">
              <w:rPr>
                <w:rFonts w:ascii="Aptos" w:hAnsi="Aptos" w:cstheme="minorHAnsi"/>
                <w:b/>
                <w:bCs/>
                <w:sz w:val="18"/>
                <w:szCs w:val="18"/>
                <w:lang w:val="es-ES"/>
              </w:rPr>
              <w:t>Axor</w:t>
            </w:r>
            <w:proofErr w:type="spellEnd"/>
            <w:r w:rsidRPr="00570579">
              <w:rPr>
                <w:rFonts w:ascii="Aptos" w:hAnsi="Aptos" w:cstheme="minorHAnsi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570579">
              <w:rPr>
                <w:rFonts w:ascii="Aptos" w:hAnsi="Aptos" w:cstheme="minorHAnsi"/>
                <w:b/>
                <w:bCs/>
                <w:sz w:val="18"/>
                <w:szCs w:val="18"/>
                <w:lang w:val="es-ES"/>
              </w:rPr>
              <w:t>Ifema</w:t>
            </w:r>
            <w:proofErr w:type="spellEnd"/>
          </w:p>
        </w:tc>
      </w:tr>
      <w:tr w:rsidR="00570579" w:rsidRPr="00693E2F" w14:paraId="254AD1D9" w14:textId="77777777" w:rsidTr="00AB14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8" w:type="dxa"/>
            <w:tcBorders>
              <w:right w:val="single" w:sz="6" w:space="0" w:color="103C44" w:themeColor="accent2" w:themeShade="BF"/>
            </w:tcBorders>
          </w:tcPr>
          <w:p w14:paraId="077F560C" w14:textId="4B3D1208" w:rsidR="00570579" w:rsidRPr="00693E2F" w:rsidRDefault="00570579" w:rsidP="00570579">
            <w:pPr>
              <w:jc w:val="both"/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</w:pPr>
            <w:r w:rsidRPr="00693E2F"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  <w:t>Fatima</w:t>
            </w:r>
          </w:p>
        </w:tc>
        <w:tc>
          <w:tcPr>
            <w:tcW w:w="5107" w:type="dxa"/>
            <w:tcBorders>
              <w:left w:val="single" w:sz="6" w:space="0" w:color="103C44" w:themeColor="accent2" w:themeShade="BF"/>
            </w:tcBorders>
          </w:tcPr>
          <w:p w14:paraId="3B14BAB0" w14:textId="1D06A687" w:rsidR="00570579" w:rsidRPr="00693E2F" w:rsidRDefault="00570579" w:rsidP="0057057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693E2F">
              <w:rPr>
                <w:rFonts w:ascii="Aptos" w:hAnsi="Aptos" w:cstheme="minorHAnsi"/>
                <w:b/>
                <w:bCs/>
                <w:sz w:val="18"/>
                <w:szCs w:val="18"/>
                <w:lang w:val="en-GB"/>
              </w:rPr>
              <w:t>Cinquentenario</w:t>
            </w:r>
            <w:proofErr w:type="spellEnd"/>
            <w:r>
              <w:rPr>
                <w:rFonts w:ascii="Aptos" w:hAnsi="Aptos" w:cstheme="minorHAnsi"/>
                <w:b/>
                <w:bCs/>
                <w:sz w:val="18"/>
                <w:szCs w:val="18"/>
                <w:lang w:val="en-GB"/>
              </w:rPr>
              <w:t xml:space="preserve">/ Santa Maria </w:t>
            </w:r>
          </w:p>
        </w:tc>
      </w:tr>
      <w:tr w:rsidR="00570579" w:rsidRPr="00693E2F" w14:paraId="4EBCD66F" w14:textId="77777777" w:rsidTr="00AB14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8" w:type="dxa"/>
            <w:tcBorders>
              <w:right w:val="single" w:sz="6" w:space="0" w:color="103C44" w:themeColor="accent2" w:themeShade="BF"/>
            </w:tcBorders>
          </w:tcPr>
          <w:p w14:paraId="35757BDE" w14:textId="659C1E36" w:rsidR="00570579" w:rsidRPr="00693E2F" w:rsidRDefault="00570579" w:rsidP="00570579">
            <w:pPr>
              <w:jc w:val="both"/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  <w:t>Braga</w:t>
            </w:r>
          </w:p>
        </w:tc>
        <w:tc>
          <w:tcPr>
            <w:tcW w:w="5107" w:type="dxa"/>
            <w:tcBorders>
              <w:left w:val="single" w:sz="6" w:space="0" w:color="103C44" w:themeColor="accent2" w:themeShade="BF"/>
            </w:tcBorders>
          </w:tcPr>
          <w:p w14:paraId="771DD68D" w14:textId="7EB885E8" w:rsidR="00570579" w:rsidRPr="00693E2F" w:rsidRDefault="00570579" w:rsidP="0057057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ptos" w:hAnsi="Aptos" w:cstheme="minorHAnsi"/>
                <w:b/>
                <w:bCs/>
                <w:sz w:val="18"/>
                <w:szCs w:val="18"/>
                <w:lang w:val="en-GB"/>
              </w:rPr>
              <w:t>Mercure Braga Centro 4*</w:t>
            </w:r>
          </w:p>
        </w:tc>
      </w:tr>
      <w:tr w:rsidR="00570579" w:rsidRPr="00693E2F" w14:paraId="54010EE9" w14:textId="77777777" w:rsidTr="00AB14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8" w:type="dxa"/>
            <w:tcBorders>
              <w:right w:val="single" w:sz="6" w:space="0" w:color="103C44" w:themeColor="accent2" w:themeShade="BF"/>
            </w:tcBorders>
          </w:tcPr>
          <w:p w14:paraId="4261387D" w14:textId="03BD692A" w:rsidR="00570579" w:rsidRPr="00693E2F" w:rsidRDefault="00570579" w:rsidP="00570579">
            <w:pPr>
              <w:jc w:val="both"/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  <w:t>Santiago de Compostela</w:t>
            </w:r>
          </w:p>
        </w:tc>
        <w:tc>
          <w:tcPr>
            <w:tcW w:w="5107" w:type="dxa"/>
            <w:tcBorders>
              <w:left w:val="single" w:sz="6" w:space="0" w:color="103C44" w:themeColor="accent2" w:themeShade="BF"/>
            </w:tcBorders>
          </w:tcPr>
          <w:p w14:paraId="26C0F844" w14:textId="5F561C99" w:rsidR="00570579" w:rsidRPr="00693E2F" w:rsidRDefault="00570579" w:rsidP="0057057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18"/>
                <w:szCs w:val="18"/>
              </w:rPr>
            </w:pPr>
            <w:r w:rsidRPr="001C4B14">
              <w:rPr>
                <w:rFonts w:ascii="Aptos" w:hAnsi="Aptos" w:cstheme="minorHAnsi"/>
                <w:b/>
                <w:bCs/>
                <w:sz w:val="18"/>
                <w:szCs w:val="18"/>
                <w:lang w:val="pt-BR"/>
              </w:rPr>
              <w:t xml:space="preserve">Hotel GH Santiago / </w:t>
            </w:r>
            <w:proofErr w:type="spellStart"/>
            <w:r w:rsidRPr="001C4B14">
              <w:rPr>
                <w:rFonts w:ascii="Aptos" w:hAnsi="Aptos" w:cstheme="minorHAnsi"/>
                <w:b/>
                <w:bCs/>
                <w:sz w:val="18"/>
                <w:szCs w:val="18"/>
                <w:lang w:val="pt-BR"/>
              </w:rPr>
              <w:t>Exe</w:t>
            </w:r>
            <w:proofErr w:type="spellEnd"/>
            <w:r w:rsidRPr="001C4B14">
              <w:rPr>
                <w:rFonts w:ascii="Aptos" w:hAnsi="Aptos" w:cstheme="minorHAnsi"/>
                <w:b/>
                <w:bCs/>
                <w:sz w:val="18"/>
                <w:szCs w:val="18"/>
                <w:lang w:val="pt-BR"/>
              </w:rPr>
              <w:t xml:space="preserve"> Peregrino 4*</w:t>
            </w:r>
            <w:r w:rsidRPr="000C6072">
              <w:rPr>
                <w:rFonts w:ascii="Aptos" w:hAnsi="Aptos" w:cstheme="minorHAnsi"/>
                <w:b/>
                <w:bCs/>
                <w:sz w:val="18"/>
                <w:szCs w:val="18"/>
                <w:lang w:val="pt-BR"/>
              </w:rPr>
              <w:t> </w:t>
            </w:r>
          </w:p>
        </w:tc>
      </w:tr>
      <w:tr w:rsidR="00570579" w:rsidRPr="00693E2F" w14:paraId="79A66B30" w14:textId="77777777" w:rsidTr="00AB14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8" w:type="dxa"/>
            <w:tcBorders>
              <w:right w:val="single" w:sz="6" w:space="0" w:color="103C44" w:themeColor="accent2" w:themeShade="BF"/>
            </w:tcBorders>
          </w:tcPr>
          <w:p w14:paraId="47A5E20D" w14:textId="19CE5250" w:rsidR="00570579" w:rsidRPr="00693E2F" w:rsidRDefault="00570579" w:rsidP="00570579">
            <w:pPr>
              <w:jc w:val="both"/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</w:pPr>
            <w:r w:rsidRPr="00693E2F"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  <w:t>Barcelona</w:t>
            </w:r>
          </w:p>
        </w:tc>
        <w:tc>
          <w:tcPr>
            <w:tcW w:w="5107" w:type="dxa"/>
            <w:tcBorders>
              <w:left w:val="single" w:sz="6" w:space="0" w:color="103C44" w:themeColor="accent2" w:themeShade="BF"/>
            </w:tcBorders>
          </w:tcPr>
          <w:p w14:paraId="41DDEBA8" w14:textId="688138A9" w:rsidR="00570579" w:rsidRPr="00693E2F" w:rsidRDefault="00570579" w:rsidP="0057057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18"/>
                <w:szCs w:val="18"/>
              </w:rPr>
            </w:pPr>
            <w:proofErr w:type="spellStart"/>
            <w:r w:rsidRPr="00693E2F">
              <w:rPr>
                <w:rFonts w:ascii="Aptos" w:hAnsi="Aptos" w:cstheme="minorHAnsi"/>
                <w:b/>
                <w:bCs/>
                <w:sz w:val="18"/>
                <w:szCs w:val="18"/>
              </w:rPr>
              <w:t>Catalonia</w:t>
            </w:r>
            <w:proofErr w:type="spellEnd"/>
            <w:r w:rsidRPr="00693E2F">
              <w:rPr>
                <w:rFonts w:ascii="Aptos" w:hAnsi="Aptos" w:cstheme="minorHAnsi"/>
                <w:b/>
                <w:bCs/>
                <w:sz w:val="18"/>
                <w:szCs w:val="18"/>
              </w:rPr>
              <w:t xml:space="preserve"> 505</w:t>
            </w:r>
          </w:p>
        </w:tc>
      </w:tr>
      <w:tr w:rsidR="00570579" w:rsidRPr="00693E2F" w14:paraId="15C65E58" w14:textId="77777777" w:rsidTr="00AB14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8" w:type="dxa"/>
            <w:tcBorders>
              <w:right w:val="single" w:sz="6" w:space="0" w:color="103C44" w:themeColor="accent2" w:themeShade="BF"/>
            </w:tcBorders>
          </w:tcPr>
          <w:p w14:paraId="61DF0BF6" w14:textId="4835455D" w:rsidR="00570579" w:rsidRPr="00693E2F" w:rsidRDefault="00570579" w:rsidP="00570579">
            <w:pPr>
              <w:jc w:val="both"/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  <w:t>Oviedo</w:t>
            </w:r>
          </w:p>
        </w:tc>
        <w:tc>
          <w:tcPr>
            <w:tcW w:w="5107" w:type="dxa"/>
            <w:tcBorders>
              <w:left w:val="single" w:sz="6" w:space="0" w:color="103C44" w:themeColor="accent2" w:themeShade="BF"/>
            </w:tcBorders>
          </w:tcPr>
          <w:p w14:paraId="44DAB7B4" w14:textId="706B476C" w:rsidR="00570579" w:rsidRPr="00693E2F" w:rsidRDefault="00570579" w:rsidP="0057057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ptos" w:hAnsi="Aptos" w:cstheme="minorHAnsi"/>
                <w:b/>
                <w:bCs/>
                <w:sz w:val="18"/>
                <w:szCs w:val="18"/>
              </w:rPr>
              <w:t>Sercotel</w:t>
            </w:r>
            <w:proofErr w:type="spellEnd"/>
            <w:r>
              <w:rPr>
                <w:rFonts w:ascii="Aptos" w:hAnsi="Aptos" w:cstheme="minorHAnsi"/>
                <w:b/>
                <w:bCs/>
                <w:sz w:val="18"/>
                <w:szCs w:val="18"/>
              </w:rPr>
              <w:t xml:space="preserve">/ </w:t>
            </w:r>
            <w:proofErr w:type="spellStart"/>
            <w:r>
              <w:rPr>
                <w:rFonts w:ascii="Aptos" w:hAnsi="Aptos" w:cstheme="minorHAnsi"/>
                <w:b/>
                <w:bCs/>
                <w:sz w:val="18"/>
                <w:szCs w:val="18"/>
              </w:rPr>
              <w:t>Barcelo</w:t>
            </w:r>
            <w:proofErr w:type="spellEnd"/>
            <w:r>
              <w:rPr>
                <w:rFonts w:ascii="Aptos" w:hAnsi="Aptos" w:cstheme="minorHAnsi"/>
                <w:b/>
                <w:bCs/>
                <w:sz w:val="18"/>
                <w:szCs w:val="18"/>
              </w:rPr>
              <w:t xml:space="preserve">/ </w:t>
            </w:r>
            <w:proofErr w:type="spellStart"/>
            <w:r>
              <w:rPr>
                <w:rFonts w:ascii="Aptos" w:hAnsi="Aptos" w:cstheme="minorHAnsi"/>
                <w:b/>
                <w:bCs/>
                <w:sz w:val="18"/>
                <w:szCs w:val="18"/>
              </w:rPr>
              <w:t>Silken</w:t>
            </w:r>
            <w:proofErr w:type="spellEnd"/>
            <w:r>
              <w:rPr>
                <w:rFonts w:ascii="Aptos" w:hAnsi="Aptos" w:cstheme="minorHAnsi"/>
                <w:b/>
                <w:bCs/>
                <w:sz w:val="18"/>
                <w:szCs w:val="18"/>
              </w:rPr>
              <w:t xml:space="preserve"> Monumental/Regente o similar</w:t>
            </w:r>
          </w:p>
        </w:tc>
      </w:tr>
      <w:tr w:rsidR="00570579" w:rsidRPr="00693E2F" w14:paraId="49C1019F" w14:textId="77777777" w:rsidTr="00AB14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8" w:type="dxa"/>
            <w:tcBorders>
              <w:right w:val="single" w:sz="6" w:space="0" w:color="103C44" w:themeColor="accent2" w:themeShade="BF"/>
            </w:tcBorders>
          </w:tcPr>
          <w:p w14:paraId="6E585E29" w14:textId="36EAB3F4" w:rsidR="00570579" w:rsidRPr="00693E2F" w:rsidRDefault="00570579" w:rsidP="00570579">
            <w:pPr>
              <w:jc w:val="both"/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  <w:t>Santander</w:t>
            </w:r>
          </w:p>
        </w:tc>
        <w:tc>
          <w:tcPr>
            <w:tcW w:w="5107" w:type="dxa"/>
            <w:tcBorders>
              <w:left w:val="single" w:sz="6" w:space="0" w:color="103C44" w:themeColor="accent2" w:themeShade="BF"/>
            </w:tcBorders>
          </w:tcPr>
          <w:p w14:paraId="4F2140D5" w14:textId="43E5E5BA" w:rsidR="00570579" w:rsidRPr="00693E2F" w:rsidRDefault="00570579" w:rsidP="0057057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ptos" w:hAnsi="Aptos" w:cstheme="minorHAnsi"/>
                <w:b/>
                <w:bCs/>
                <w:sz w:val="18"/>
                <w:szCs w:val="18"/>
              </w:rPr>
              <w:t>Santemar</w:t>
            </w:r>
            <w:proofErr w:type="spellEnd"/>
            <w:r>
              <w:rPr>
                <w:rFonts w:ascii="Aptos" w:hAnsi="Aptos" w:cstheme="minorHAnsi"/>
                <w:b/>
                <w:bCs/>
                <w:sz w:val="18"/>
                <w:szCs w:val="18"/>
              </w:rPr>
              <w:t xml:space="preserve"> 4*</w:t>
            </w:r>
          </w:p>
        </w:tc>
      </w:tr>
      <w:tr w:rsidR="00570579" w:rsidRPr="00693E2F" w14:paraId="0AFD8F3A" w14:textId="77777777" w:rsidTr="00AB14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8" w:type="dxa"/>
            <w:tcBorders>
              <w:right w:val="single" w:sz="6" w:space="0" w:color="103C44" w:themeColor="accent2" w:themeShade="BF"/>
            </w:tcBorders>
          </w:tcPr>
          <w:p w14:paraId="006B0481" w14:textId="66ED06F7" w:rsidR="00570579" w:rsidRPr="00693E2F" w:rsidRDefault="00570579" w:rsidP="00570579">
            <w:pPr>
              <w:jc w:val="both"/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</w:pPr>
            <w:r w:rsidRPr="00693E2F"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  <w:t>Lourdes</w:t>
            </w:r>
          </w:p>
        </w:tc>
        <w:tc>
          <w:tcPr>
            <w:tcW w:w="5107" w:type="dxa"/>
            <w:tcBorders>
              <w:left w:val="single" w:sz="6" w:space="0" w:color="103C44" w:themeColor="accent2" w:themeShade="BF"/>
            </w:tcBorders>
          </w:tcPr>
          <w:p w14:paraId="24988A47" w14:textId="2BD4C35B" w:rsidR="00570579" w:rsidRPr="00693E2F" w:rsidRDefault="00570579" w:rsidP="0057057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18"/>
                <w:szCs w:val="18"/>
              </w:rPr>
            </w:pPr>
            <w:proofErr w:type="spellStart"/>
            <w:r w:rsidRPr="00693E2F">
              <w:rPr>
                <w:rFonts w:ascii="Aptos" w:hAnsi="Aptos" w:cstheme="minorHAnsi"/>
                <w:b/>
                <w:bCs/>
                <w:sz w:val="18"/>
                <w:szCs w:val="18"/>
              </w:rPr>
              <w:t>Paradís</w:t>
            </w:r>
            <w:proofErr w:type="spellEnd"/>
            <w:r>
              <w:rPr>
                <w:rFonts w:ascii="Aptos" w:hAnsi="Aptos" w:cstheme="minorHAnsi"/>
                <w:b/>
                <w:bCs/>
                <w:sz w:val="18"/>
                <w:szCs w:val="18"/>
              </w:rPr>
              <w:t>/ Alba</w:t>
            </w:r>
          </w:p>
        </w:tc>
      </w:tr>
      <w:tr w:rsidR="00570579" w:rsidRPr="00693E2F" w14:paraId="294DCB8A" w14:textId="77777777" w:rsidTr="00AB14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8" w:type="dxa"/>
            <w:tcBorders>
              <w:right w:val="single" w:sz="6" w:space="0" w:color="103C44" w:themeColor="accent2" w:themeShade="BF"/>
            </w:tcBorders>
          </w:tcPr>
          <w:p w14:paraId="3C6C6359" w14:textId="5D994BF5" w:rsidR="00570579" w:rsidRPr="00693E2F" w:rsidRDefault="00570579" w:rsidP="00570579">
            <w:pPr>
              <w:jc w:val="both"/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  <w:t>Zaragoza</w:t>
            </w:r>
          </w:p>
        </w:tc>
        <w:tc>
          <w:tcPr>
            <w:tcW w:w="5107" w:type="dxa"/>
            <w:tcBorders>
              <w:left w:val="single" w:sz="6" w:space="0" w:color="103C44" w:themeColor="accent2" w:themeShade="BF"/>
            </w:tcBorders>
          </w:tcPr>
          <w:p w14:paraId="252C232A" w14:textId="78D5E5C8" w:rsidR="00570579" w:rsidRPr="00693E2F" w:rsidRDefault="00570579" w:rsidP="0057057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ptos" w:hAnsi="Aptos" w:cstheme="minorHAnsi"/>
                <w:b/>
                <w:bCs/>
                <w:sz w:val="18"/>
                <w:szCs w:val="18"/>
                <w:lang w:val="en-GB"/>
              </w:rPr>
              <w:t>Exe / Catalonia 4*</w:t>
            </w:r>
          </w:p>
        </w:tc>
      </w:tr>
      <w:tr w:rsidR="00570579" w:rsidRPr="00A659B5" w14:paraId="345FD347" w14:textId="77777777" w:rsidTr="00AB14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8" w:type="dxa"/>
            <w:tcBorders>
              <w:right w:val="single" w:sz="6" w:space="0" w:color="103C44" w:themeColor="accent2" w:themeShade="BF"/>
            </w:tcBorders>
          </w:tcPr>
          <w:p w14:paraId="28863956" w14:textId="7D5428D8" w:rsidR="00570579" w:rsidRPr="00693E2F" w:rsidRDefault="00570579" w:rsidP="00570579">
            <w:pPr>
              <w:jc w:val="both"/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="Aptos" w:hAnsi="Aptos" w:cstheme="minorHAnsi"/>
                <w:b w:val="0"/>
                <w:bCs w:val="0"/>
                <w:sz w:val="18"/>
                <w:szCs w:val="18"/>
              </w:rPr>
              <w:t xml:space="preserve">Madrid </w:t>
            </w:r>
          </w:p>
        </w:tc>
        <w:tc>
          <w:tcPr>
            <w:tcW w:w="5107" w:type="dxa"/>
            <w:tcBorders>
              <w:left w:val="single" w:sz="6" w:space="0" w:color="103C44" w:themeColor="accent2" w:themeShade="BF"/>
            </w:tcBorders>
          </w:tcPr>
          <w:p w14:paraId="405267AB" w14:textId="160353E3" w:rsidR="00570579" w:rsidRPr="00693E2F" w:rsidRDefault="00570579" w:rsidP="0057057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18"/>
                <w:szCs w:val="18"/>
                <w:lang w:val="en-GB"/>
              </w:rPr>
            </w:pPr>
            <w:r w:rsidRPr="00570579">
              <w:rPr>
                <w:rFonts w:ascii="Aptos" w:hAnsi="Aptos" w:cstheme="minorHAnsi"/>
                <w:b/>
                <w:bCs/>
                <w:sz w:val="18"/>
                <w:szCs w:val="18"/>
                <w:lang w:val="es-ES"/>
              </w:rPr>
              <w:t>Mayorazgo/G Versalles/Novotel Madrid Center/Silken Puerta Madrid/</w:t>
            </w:r>
            <w:proofErr w:type="spellStart"/>
            <w:r w:rsidRPr="00570579">
              <w:rPr>
                <w:rFonts w:ascii="Aptos" w:hAnsi="Aptos" w:cstheme="minorHAnsi"/>
                <w:b/>
                <w:bCs/>
                <w:sz w:val="18"/>
                <w:szCs w:val="18"/>
                <w:lang w:val="es-ES"/>
              </w:rPr>
              <w:t>Axor</w:t>
            </w:r>
            <w:proofErr w:type="spellEnd"/>
            <w:r w:rsidRPr="00570579">
              <w:rPr>
                <w:rFonts w:ascii="Aptos" w:hAnsi="Aptos" w:cstheme="minorHAnsi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570579">
              <w:rPr>
                <w:rFonts w:ascii="Aptos" w:hAnsi="Aptos" w:cstheme="minorHAnsi"/>
                <w:b/>
                <w:bCs/>
                <w:sz w:val="18"/>
                <w:szCs w:val="18"/>
                <w:lang w:val="es-ES"/>
              </w:rPr>
              <w:t>Ifema</w:t>
            </w:r>
            <w:proofErr w:type="spellEnd"/>
          </w:p>
        </w:tc>
      </w:tr>
    </w:tbl>
    <w:p w14:paraId="2B77FE37" w14:textId="77777777" w:rsidR="00F56284" w:rsidRPr="00570579" w:rsidRDefault="00F56284" w:rsidP="00F56284">
      <w:pPr>
        <w:jc w:val="both"/>
        <w:rPr>
          <w:rFonts w:ascii="Aptos" w:hAnsi="Aptos" w:cstheme="minorHAnsi"/>
          <w:b/>
          <w:bCs/>
          <w:color w:val="404040"/>
          <w:sz w:val="18"/>
          <w:szCs w:val="18"/>
          <w:lang w:val="es-ES"/>
        </w:rPr>
      </w:pPr>
    </w:p>
    <w:p w14:paraId="27A3CC29" w14:textId="296D95CB" w:rsidR="00F56284" w:rsidRPr="00693E2F" w:rsidRDefault="00F56284" w:rsidP="00F56284">
      <w:pPr>
        <w:jc w:val="both"/>
        <w:rPr>
          <w:rFonts w:ascii="Aptos" w:hAnsi="Aptos" w:cstheme="minorHAnsi"/>
          <w:b/>
          <w:bCs/>
          <w:sz w:val="18"/>
          <w:szCs w:val="18"/>
        </w:rPr>
      </w:pPr>
      <w:r w:rsidRPr="00570579">
        <w:rPr>
          <w:rFonts w:ascii="Aptos" w:hAnsi="Aptos" w:cstheme="minorHAnsi"/>
          <w:b/>
          <w:bCs/>
          <w:color w:val="0D0D0D"/>
          <w:sz w:val="18"/>
          <w:szCs w:val="18"/>
          <w:lang w:val="es-ES"/>
        </w:rPr>
        <w:t> </w:t>
      </w:r>
      <w:r w:rsidR="009C6810" w:rsidRPr="00693E2F">
        <w:rPr>
          <w:rFonts w:ascii="Aptos" w:hAnsi="Aptos" w:cstheme="minorHAnsi"/>
          <w:b/>
          <w:bCs/>
          <w:sz w:val="18"/>
          <w:szCs w:val="18"/>
        </w:rPr>
        <w:t>INCLUI:</w:t>
      </w:r>
    </w:p>
    <w:p w14:paraId="51DC06F4" w14:textId="77777777" w:rsidR="00F56284" w:rsidRPr="00693E2F" w:rsidRDefault="00F56284" w:rsidP="00F56284">
      <w:pPr>
        <w:jc w:val="both"/>
        <w:rPr>
          <w:rFonts w:ascii="Aptos" w:hAnsi="Aptos" w:cstheme="minorHAnsi"/>
          <w:b/>
          <w:bCs/>
          <w:sz w:val="18"/>
          <w:szCs w:val="18"/>
        </w:rPr>
      </w:pPr>
    </w:p>
    <w:p w14:paraId="25B8D4BF" w14:textId="406F6DAB" w:rsidR="001D12AF" w:rsidRPr="00693E2F" w:rsidRDefault="00F56284" w:rsidP="00F56284">
      <w:pPr>
        <w:pStyle w:val="Prrafodelista"/>
        <w:numPr>
          <w:ilvl w:val="0"/>
          <w:numId w:val="11"/>
        </w:numPr>
        <w:jc w:val="both"/>
        <w:rPr>
          <w:rFonts w:ascii="Aptos" w:hAnsi="Aptos" w:cstheme="minorHAnsi"/>
          <w:b/>
          <w:bCs/>
          <w:sz w:val="18"/>
          <w:szCs w:val="18"/>
        </w:rPr>
      </w:pPr>
      <w:r w:rsidRPr="00693E2F">
        <w:rPr>
          <w:rFonts w:ascii="Aptos" w:eastAsia="Times New Roman" w:hAnsi="Aptos" w:cstheme="minorHAnsi"/>
          <w:sz w:val="18"/>
          <w:szCs w:val="18"/>
        </w:rPr>
        <w:t>Ônibus</w:t>
      </w:r>
      <w:r w:rsidR="007763C5">
        <w:rPr>
          <w:rFonts w:ascii="Aptos" w:eastAsia="Times New Roman" w:hAnsi="Aptos" w:cstheme="minorHAnsi"/>
          <w:sz w:val="18"/>
          <w:szCs w:val="18"/>
        </w:rPr>
        <w:t xml:space="preserve"> durante</w:t>
      </w:r>
      <w:r w:rsidRPr="00693E2F">
        <w:rPr>
          <w:rFonts w:ascii="Aptos" w:eastAsia="Times New Roman" w:hAnsi="Aptos" w:cstheme="minorHAnsi"/>
          <w:sz w:val="18"/>
          <w:szCs w:val="18"/>
        </w:rPr>
        <w:t xml:space="preserve"> todo o trajeto</w:t>
      </w:r>
    </w:p>
    <w:p w14:paraId="0103921D" w14:textId="0C41EE69" w:rsidR="00F56284" w:rsidRPr="00693E2F" w:rsidRDefault="001D12AF" w:rsidP="00F56284">
      <w:pPr>
        <w:pStyle w:val="Prrafodelista"/>
        <w:numPr>
          <w:ilvl w:val="0"/>
          <w:numId w:val="11"/>
        </w:numPr>
        <w:jc w:val="both"/>
        <w:rPr>
          <w:rFonts w:ascii="Aptos" w:hAnsi="Aptos" w:cstheme="minorHAnsi"/>
          <w:b/>
          <w:bCs/>
          <w:sz w:val="18"/>
          <w:szCs w:val="18"/>
        </w:rPr>
      </w:pPr>
      <w:r w:rsidRPr="00693E2F">
        <w:rPr>
          <w:rFonts w:ascii="Aptos" w:eastAsia="Times New Roman" w:hAnsi="Aptos" w:cstheme="minorHAnsi"/>
          <w:sz w:val="18"/>
          <w:szCs w:val="18"/>
        </w:rPr>
        <w:t xml:space="preserve">Guia </w:t>
      </w:r>
      <w:r w:rsidR="007763C5">
        <w:rPr>
          <w:rFonts w:ascii="Aptos" w:eastAsia="Times New Roman" w:hAnsi="Aptos" w:cstheme="minorHAnsi"/>
          <w:sz w:val="18"/>
          <w:szCs w:val="18"/>
        </w:rPr>
        <w:t>acompanhante em</w:t>
      </w:r>
      <w:r w:rsidRPr="00693E2F">
        <w:rPr>
          <w:rFonts w:ascii="Aptos" w:eastAsia="Times New Roman" w:hAnsi="Aptos" w:cstheme="minorHAnsi"/>
          <w:sz w:val="18"/>
          <w:szCs w:val="18"/>
        </w:rPr>
        <w:t xml:space="preserve"> espanhol ou português durante todo o </w:t>
      </w:r>
      <w:r w:rsidR="007763C5">
        <w:rPr>
          <w:rFonts w:ascii="Aptos" w:eastAsia="Times New Roman" w:hAnsi="Aptos" w:cstheme="minorHAnsi"/>
          <w:sz w:val="18"/>
          <w:szCs w:val="18"/>
        </w:rPr>
        <w:t>itinerário.</w:t>
      </w:r>
    </w:p>
    <w:p w14:paraId="0109235A" w14:textId="77777777" w:rsidR="00F56284" w:rsidRPr="00693E2F" w:rsidRDefault="00F56284" w:rsidP="00F56284">
      <w:pPr>
        <w:pStyle w:val="Prrafodelista"/>
        <w:numPr>
          <w:ilvl w:val="0"/>
          <w:numId w:val="11"/>
        </w:numPr>
        <w:jc w:val="both"/>
        <w:rPr>
          <w:rFonts w:ascii="Aptos" w:eastAsia="Times New Roman" w:hAnsi="Aptos" w:cstheme="minorHAnsi"/>
          <w:sz w:val="18"/>
          <w:szCs w:val="18"/>
        </w:rPr>
      </w:pPr>
      <w:r w:rsidRPr="00693E2F">
        <w:rPr>
          <w:rFonts w:ascii="Aptos" w:eastAsia="Times New Roman" w:hAnsi="Aptos" w:cstheme="minorHAnsi"/>
          <w:sz w:val="18"/>
          <w:szCs w:val="18"/>
        </w:rPr>
        <w:t>Alojamento com meia pensão (jantar) nos hotéis 3*/4* acima mencionados ou similares.</w:t>
      </w:r>
    </w:p>
    <w:p w14:paraId="569DEBBE" w14:textId="79D56AC1" w:rsidR="00F56284" w:rsidRPr="00693E2F" w:rsidRDefault="00F56284" w:rsidP="00F56284">
      <w:pPr>
        <w:pStyle w:val="Prrafodelista"/>
        <w:numPr>
          <w:ilvl w:val="0"/>
          <w:numId w:val="11"/>
        </w:numPr>
        <w:jc w:val="both"/>
        <w:rPr>
          <w:rFonts w:ascii="Aptos" w:eastAsia="Times New Roman" w:hAnsi="Aptos" w:cstheme="minorHAnsi"/>
          <w:sz w:val="18"/>
          <w:szCs w:val="18"/>
        </w:rPr>
      </w:pPr>
      <w:r w:rsidRPr="00693E2F">
        <w:rPr>
          <w:rFonts w:ascii="Aptos" w:eastAsia="Times New Roman" w:hAnsi="Aptos" w:cstheme="minorHAnsi"/>
          <w:sz w:val="18"/>
          <w:szCs w:val="18"/>
        </w:rPr>
        <w:t>Passeios panorâmicos por: Madrid, Ávila, Santiago</w:t>
      </w:r>
    </w:p>
    <w:p w14:paraId="09CEEAF0" w14:textId="77777777" w:rsidR="00F56284" w:rsidRPr="00693E2F" w:rsidRDefault="00F56284" w:rsidP="00F56284">
      <w:pPr>
        <w:pStyle w:val="Prrafodelista"/>
        <w:numPr>
          <w:ilvl w:val="0"/>
          <w:numId w:val="11"/>
        </w:numPr>
        <w:jc w:val="both"/>
        <w:rPr>
          <w:rFonts w:ascii="Aptos" w:eastAsia="Times New Roman" w:hAnsi="Aptos" w:cstheme="minorHAnsi"/>
          <w:sz w:val="18"/>
          <w:szCs w:val="18"/>
        </w:rPr>
      </w:pPr>
      <w:r w:rsidRPr="00693E2F">
        <w:rPr>
          <w:rFonts w:ascii="Aptos" w:eastAsia="Times New Roman" w:hAnsi="Aptos" w:cstheme="minorHAnsi"/>
          <w:sz w:val="18"/>
          <w:szCs w:val="18"/>
        </w:rPr>
        <w:t>Fones de ouvido e rádios para passeios com guia local.</w:t>
      </w:r>
    </w:p>
    <w:p w14:paraId="6217B1AF" w14:textId="77777777" w:rsidR="00F56284" w:rsidRPr="00693E2F" w:rsidRDefault="00F56284" w:rsidP="00F56284">
      <w:pPr>
        <w:pStyle w:val="Prrafodelista"/>
        <w:numPr>
          <w:ilvl w:val="0"/>
          <w:numId w:val="11"/>
        </w:numPr>
        <w:jc w:val="both"/>
        <w:rPr>
          <w:rFonts w:ascii="Aptos" w:eastAsia="Times New Roman" w:hAnsi="Aptos" w:cstheme="minorHAnsi"/>
          <w:sz w:val="18"/>
          <w:szCs w:val="18"/>
        </w:rPr>
      </w:pPr>
      <w:r w:rsidRPr="00693E2F">
        <w:rPr>
          <w:rFonts w:ascii="Aptos" w:eastAsia="Times New Roman" w:hAnsi="Aptos" w:cstheme="minorHAnsi"/>
          <w:sz w:val="18"/>
          <w:szCs w:val="18"/>
        </w:rPr>
        <w:t>Seguro de viagem</w:t>
      </w:r>
    </w:p>
    <w:p w14:paraId="2A7FF909" w14:textId="77777777" w:rsidR="009C6810" w:rsidRPr="00693E2F" w:rsidRDefault="009C6810" w:rsidP="00F56284">
      <w:pPr>
        <w:jc w:val="both"/>
        <w:rPr>
          <w:rFonts w:ascii="Aptos" w:hAnsi="Aptos" w:cstheme="minorHAnsi"/>
          <w:sz w:val="18"/>
          <w:szCs w:val="18"/>
        </w:rPr>
      </w:pPr>
    </w:p>
    <w:sectPr w:rsidR="009C6810" w:rsidRPr="00693E2F" w:rsidSect="00E00070">
      <w:headerReference w:type="default" r:id="rId11"/>
      <w:pgSz w:w="11905" w:h="16837"/>
      <w:pgMar w:top="129" w:right="565" w:bottom="426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9E8DC" w14:textId="77777777" w:rsidR="0043624C" w:rsidRDefault="0043624C" w:rsidP="005B3074">
      <w:r>
        <w:separator/>
      </w:r>
    </w:p>
  </w:endnote>
  <w:endnote w:type="continuationSeparator" w:id="0">
    <w:p w14:paraId="5AD2027C" w14:textId="77777777" w:rsidR="0043624C" w:rsidRDefault="0043624C" w:rsidP="005B3074">
      <w:r>
        <w:continuationSeparator/>
      </w:r>
    </w:p>
  </w:endnote>
  <w:endnote w:type="continuationNotice" w:id="1">
    <w:p w14:paraId="7AEEDFBE" w14:textId="77777777" w:rsidR="0043624C" w:rsidRDefault="004362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54249" w14:textId="77777777" w:rsidR="0043624C" w:rsidRDefault="0043624C" w:rsidP="005B3074">
      <w:r>
        <w:separator/>
      </w:r>
    </w:p>
  </w:footnote>
  <w:footnote w:type="continuationSeparator" w:id="0">
    <w:p w14:paraId="4B068789" w14:textId="77777777" w:rsidR="0043624C" w:rsidRDefault="0043624C" w:rsidP="005B3074">
      <w:r>
        <w:continuationSeparator/>
      </w:r>
    </w:p>
  </w:footnote>
  <w:footnote w:type="continuationNotice" w:id="1">
    <w:p w14:paraId="5F21BB13" w14:textId="77777777" w:rsidR="0043624C" w:rsidRDefault="004362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ED0D9" w14:textId="77777777" w:rsidR="000525A4" w:rsidRDefault="000525A4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5B6ACBD" wp14:editId="4C0D7AB8">
          <wp:simplePos x="0" y="0"/>
          <wp:positionH relativeFrom="column">
            <wp:posOffset>5233993</wp:posOffset>
          </wp:positionH>
          <wp:positionV relativeFrom="paragraph">
            <wp:posOffset>-276069</wp:posOffset>
          </wp:positionV>
          <wp:extent cx="1337310" cy="259080"/>
          <wp:effectExtent l="0" t="0" r="0" b="7620"/>
          <wp:wrapSquare wrapText="bothSides"/>
          <wp:docPr id="1099609571" name="Imagen 1099609571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1B10811-832D-481F-B9A7-35A0A9338FC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01999020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0" w:firstLine="0"/>
      </w:pPr>
    </w:lvl>
  </w:abstractNum>
  <w:abstractNum w:abstractNumId="1" w15:restartNumberingAfterBreak="0">
    <w:nsid w:val="09912080"/>
    <w:multiLevelType w:val="multilevel"/>
    <w:tmpl w:val="F8F0B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5A3E13"/>
    <w:multiLevelType w:val="multilevel"/>
    <w:tmpl w:val="165A3E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C7649F"/>
    <w:multiLevelType w:val="multilevel"/>
    <w:tmpl w:val="1BC7649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983245"/>
    <w:multiLevelType w:val="hybridMultilevel"/>
    <w:tmpl w:val="014AED9A"/>
    <w:lvl w:ilvl="0" w:tplc="893EAA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B5009"/>
    <w:multiLevelType w:val="multilevel"/>
    <w:tmpl w:val="65526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B8C1A3A"/>
    <w:multiLevelType w:val="hybridMultilevel"/>
    <w:tmpl w:val="ADF0449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7726CD"/>
    <w:multiLevelType w:val="hybridMultilevel"/>
    <w:tmpl w:val="917CDCAC"/>
    <w:lvl w:ilvl="0" w:tplc="5ABE7D6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D230F"/>
    <w:multiLevelType w:val="hybridMultilevel"/>
    <w:tmpl w:val="A0903618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337F30"/>
    <w:multiLevelType w:val="multilevel"/>
    <w:tmpl w:val="50337F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1974160"/>
    <w:multiLevelType w:val="hybridMultilevel"/>
    <w:tmpl w:val="71CE78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9977F6"/>
    <w:multiLevelType w:val="hybridMultilevel"/>
    <w:tmpl w:val="F64C6D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E226A"/>
    <w:multiLevelType w:val="hybridMultilevel"/>
    <w:tmpl w:val="F3A47E14"/>
    <w:lvl w:ilvl="0" w:tplc="5A829D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803034">
    <w:abstractNumId w:val="5"/>
  </w:num>
  <w:num w:numId="2" w16cid:durableId="13962143">
    <w:abstractNumId w:val="8"/>
  </w:num>
  <w:num w:numId="3" w16cid:durableId="1427075981">
    <w:abstractNumId w:val="12"/>
  </w:num>
  <w:num w:numId="4" w16cid:durableId="1975582">
    <w:abstractNumId w:val="6"/>
  </w:num>
  <w:num w:numId="5" w16cid:durableId="2039114853">
    <w:abstractNumId w:val="9"/>
  </w:num>
  <w:num w:numId="6" w16cid:durableId="20590912">
    <w:abstractNumId w:val="7"/>
  </w:num>
  <w:num w:numId="7" w16cid:durableId="347097021">
    <w:abstractNumId w:val="3"/>
  </w:num>
  <w:num w:numId="8" w16cid:durableId="575865055">
    <w:abstractNumId w:val="0"/>
  </w:num>
  <w:num w:numId="9" w16cid:durableId="689718595">
    <w:abstractNumId w:val="10"/>
  </w:num>
  <w:num w:numId="10" w16cid:durableId="795637814">
    <w:abstractNumId w:val="1"/>
  </w:num>
  <w:num w:numId="11" w16cid:durableId="831137262">
    <w:abstractNumId w:val="11"/>
  </w:num>
  <w:num w:numId="12" w16cid:durableId="848447730">
    <w:abstractNumId w:val="2"/>
  </w:num>
  <w:num w:numId="13" w16cid:durableId="9906711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1A"/>
    <w:rsid w:val="00001CE9"/>
    <w:rsid w:val="00014866"/>
    <w:rsid w:val="00016B79"/>
    <w:rsid w:val="000207B7"/>
    <w:rsid w:val="000220D8"/>
    <w:rsid w:val="00023A9B"/>
    <w:rsid w:val="00030D56"/>
    <w:rsid w:val="000344F9"/>
    <w:rsid w:val="00036857"/>
    <w:rsid w:val="00036929"/>
    <w:rsid w:val="000410A0"/>
    <w:rsid w:val="00043319"/>
    <w:rsid w:val="00045001"/>
    <w:rsid w:val="00047FC0"/>
    <w:rsid w:val="0005076B"/>
    <w:rsid w:val="00050C4C"/>
    <w:rsid w:val="000525A4"/>
    <w:rsid w:val="00052A5E"/>
    <w:rsid w:val="00052D45"/>
    <w:rsid w:val="0005512A"/>
    <w:rsid w:val="00057AEA"/>
    <w:rsid w:val="0006206F"/>
    <w:rsid w:val="00062A7B"/>
    <w:rsid w:val="00065427"/>
    <w:rsid w:val="00065BE3"/>
    <w:rsid w:val="00074801"/>
    <w:rsid w:val="00076D6C"/>
    <w:rsid w:val="00077599"/>
    <w:rsid w:val="00082DF3"/>
    <w:rsid w:val="00086578"/>
    <w:rsid w:val="000939A4"/>
    <w:rsid w:val="000A17F7"/>
    <w:rsid w:val="000A7602"/>
    <w:rsid w:val="000B162B"/>
    <w:rsid w:val="000B4CEC"/>
    <w:rsid w:val="000B5D68"/>
    <w:rsid w:val="000B68C9"/>
    <w:rsid w:val="000C10BB"/>
    <w:rsid w:val="000E018E"/>
    <w:rsid w:val="000E0BEF"/>
    <w:rsid w:val="000E4193"/>
    <w:rsid w:val="000E7BC9"/>
    <w:rsid w:val="000F020C"/>
    <w:rsid w:val="000F37C5"/>
    <w:rsid w:val="000F7E82"/>
    <w:rsid w:val="0010221B"/>
    <w:rsid w:val="001040CD"/>
    <w:rsid w:val="0010495E"/>
    <w:rsid w:val="001054B3"/>
    <w:rsid w:val="001106AB"/>
    <w:rsid w:val="00110C85"/>
    <w:rsid w:val="00111983"/>
    <w:rsid w:val="0012061E"/>
    <w:rsid w:val="0012192C"/>
    <w:rsid w:val="00133FCD"/>
    <w:rsid w:val="00135D31"/>
    <w:rsid w:val="001426CD"/>
    <w:rsid w:val="00142983"/>
    <w:rsid w:val="00145E04"/>
    <w:rsid w:val="00150A68"/>
    <w:rsid w:val="0015390F"/>
    <w:rsid w:val="001554B0"/>
    <w:rsid w:val="00157232"/>
    <w:rsid w:val="0016032A"/>
    <w:rsid w:val="00162A7F"/>
    <w:rsid w:val="00173B80"/>
    <w:rsid w:val="00174A73"/>
    <w:rsid w:val="001751E5"/>
    <w:rsid w:val="00184DF1"/>
    <w:rsid w:val="00185965"/>
    <w:rsid w:val="00186506"/>
    <w:rsid w:val="0019054A"/>
    <w:rsid w:val="001922BB"/>
    <w:rsid w:val="00196D83"/>
    <w:rsid w:val="00197996"/>
    <w:rsid w:val="00197BD7"/>
    <w:rsid w:val="001A1076"/>
    <w:rsid w:val="001A5F4F"/>
    <w:rsid w:val="001A7F3A"/>
    <w:rsid w:val="001B0971"/>
    <w:rsid w:val="001B29D0"/>
    <w:rsid w:val="001B426B"/>
    <w:rsid w:val="001C1382"/>
    <w:rsid w:val="001C450A"/>
    <w:rsid w:val="001C4B14"/>
    <w:rsid w:val="001C7DCD"/>
    <w:rsid w:val="001D12AF"/>
    <w:rsid w:val="001D2618"/>
    <w:rsid w:val="001D33B3"/>
    <w:rsid w:val="001D34DE"/>
    <w:rsid w:val="001D51D3"/>
    <w:rsid w:val="001E04DB"/>
    <w:rsid w:val="001E0ECE"/>
    <w:rsid w:val="001E1300"/>
    <w:rsid w:val="001E5C52"/>
    <w:rsid w:val="001E6A50"/>
    <w:rsid w:val="001F0DDD"/>
    <w:rsid w:val="001F42F7"/>
    <w:rsid w:val="001F4383"/>
    <w:rsid w:val="001F4DA9"/>
    <w:rsid w:val="00205928"/>
    <w:rsid w:val="00206F52"/>
    <w:rsid w:val="00211141"/>
    <w:rsid w:val="0021256A"/>
    <w:rsid w:val="002152B0"/>
    <w:rsid w:val="00230DBE"/>
    <w:rsid w:val="00231B8E"/>
    <w:rsid w:val="0024011E"/>
    <w:rsid w:val="002443F9"/>
    <w:rsid w:val="0024663E"/>
    <w:rsid w:val="00251A9D"/>
    <w:rsid w:val="002525E4"/>
    <w:rsid w:val="00256605"/>
    <w:rsid w:val="00257C35"/>
    <w:rsid w:val="002613F2"/>
    <w:rsid w:val="002678AC"/>
    <w:rsid w:val="00276D24"/>
    <w:rsid w:val="00282FD0"/>
    <w:rsid w:val="002830B6"/>
    <w:rsid w:val="00283FBD"/>
    <w:rsid w:val="00291F64"/>
    <w:rsid w:val="00293FCB"/>
    <w:rsid w:val="002968A6"/>
    <w:rsid w:val="002A1D49"/>
    <w:rsid w:val="002A66EB"/>
    <w:rsid w:val="002B039E"/>
    <w:rsid w:val="002C1F9F"/>
    <w:rsid w:val="002C25C5"/>
    <w:rsid w:val="002C6004"/>
    <w:rsid w:val="002E0F3E"/>
    <w:rsid w:val="002E689A"/>
    <w:rsid w:val="002E769E"/>
    <w:rsid w:val="002F0821"/>
    <w:rsid w:val="00300426"/>
    <w:rsid w:val="00306032"/>
    <w:rsid w:val="00306E08"/>
    <w:rsid w:val="00321C54"/>
    <w:rsid w:val="003303CC"/>
    <w:rsid w:val="00335721"/>
    <w:rsid w:val="00340936"/>
    <w:rsid w:val="00347671"/>
    <w:rsid w:val="00351EBC"/>
    <w:rsid w:val="0035546A"/>
    <w:rsid w:val="00374732"/>
    <w:rsid w:val="003778D3"/>
    <w:rsid w:val="00385CFF"/>
    <w:rsid w:val="003918C9"/>
    <w:rsid w:val="00391EA1"/>
    <w:rsid w:val="00397E54"/>
    <w:rsid w:val="003A23B3"/>
    <w:rsid w:val="003A4E5E"/>
    <w:rsid w:val="003B1727"/>
    <w:rsid w:val="003B35A8"/>
    <w:rsid w:val="003B71BD"/>
    <w:rsid w:val="003C12CE"/>
    <w:rsid w:val="003C6A53"/>
    <w:rsid w:val="003C7AF0"/>
    <w:rsid w:val="003D1592"/>
    <w:rsid w:val="003D5DF0"/>
    <w:rsid w:val="003E1E2D"/>
    <w:rsid w:val="003E2252"/>
    <w:rsid w:val="003E39E2"/>
    <w:rsid w:val="003E5C58"/>
    <w:rsid w:val="003F4C84"/>
    <w:rsid w:val="00402DFB"/>
    <w:rsid w:val="00405864"/>
    <w:rsid w:val="00412A4E"/>
    <w:rsid w:val="0042087B"/>
    <w:rsid w:val="004221B0"/>
    <w:rsid w:val="0042320F"/>
    <w:rsid w:val="00425381"/>
    <w:rsid w:val="00425427"/>
    <w:rsid w:val="004338B8"/>
    <w:rsid w:val="00434EED"/>
    <w:rsid w:val="0043624C"/>
    <w:rsid w:val="00453156"/>
    <w:rsid w:val="00453C65"/>
    <w:rsid w:val="00453F48"/>
    <w:rsid w:val="00455C4E"/>
    <w:rsid w:val="00457C12"/>
    <w:rsid w:val="00464972"/>
    <w:rsid w:val="0047039C"/>
    <w:rsid w:val="00474EE7"/>
    <w:rsid w:val="00477663"/>
    <w:rsid w:val="00486C44"/>
    <w:rsid w:val="004977C5"/>
    <w:rsid w:val="004A3BE9"/>
    <w:rsid w:val="004A4C25"/>
    <w:rsid w:val="004B362D"/>
    <w:rsid w:val="004B5BA7"/>
    <w:rsid w:val="004B6AF6"/>
    <w:rsid w:val="004C5E6E"/>
    <w:rsid w:val="004D322A"/>
    <w:rsid w:val="004D6469"/>
    <w:rsid w:val="005006EC"/>
    <w:rsid w:val="00507B82"/>
    <w:rsid w:val="0052277B"/>
    <w:rsid w:val="00522E92"/>
    <w:rsid w:val="00532212"/>
    <w:rsid w:val="00533433"/>
    <w:rsid w:val="00544F20"/>
    <w:rsid w:val="00551F7D"/>
    <w:rsid w:val="0055282D"/>
    <w:rsid w:val="00553EE3"/>
    <w:rsid w:val="0056539E"/>
    <w:rsid w:val="00565F8E"/>
    <w:rsid w:val="00570579"/>
    <w:rsid w:val="005720E3"/>
    <w:rsid w:val="005723C2"/>
    <w:rsid w:val="00572744"/>
    <w:rsid w:val="0057319B"/>
    <w:rsid w:val="005805F5"/>
    <w:rsid w:val="00582703"/>
    <w:rsid w:val="00582963"/>
    <w:rsid w:val="00585949"/>
    <w:rsid w:val="00587104"/>
    <w:rsid w:val="00596D5B"/>
    <w:rsid w:val="005A3486"/>
    <w:rsid w:val="005A4C4A"/>
    <w:rsid w:val="005A77B2"/>
    <w:rsid w:val="005B3074"/>
    <w:rsid w:val="005B4FB5"/>
    <w:rsid w:val="005B62ED"/>
    <w:rsid w:val="005C2EE8"/>
    <w:rsid w:val="005C4A49"/>
    <w:rsid w:val="005D3951"/>
    <w:rsid w:val="005D7143"/>
    <w:rsid w:val="005E4CED"/>
    <w:rsid w:val="005F00F5"/>
    <w:rsid w:val="005F1FA4"/>
    <w:rsid w:val="005F2BBD"/>
    <w:rsid w:val="00614C66"/>
    <w:rsid w:val="0062577D"/>
    <w:rsid w:val="00627782"/>
    <w:rsid w:val="006325AE"/>
    <w:rsid w:val="00634E27"/>
    <w:rsid w:val="00640C43"/>
    <w:rsid w:val="006509BD"/>
    <w:rsid w:val="00650EFA"/>
    <w:rsid w:val="006568C2"/>
    <w:rsid w:val="00656CC4"/>
    <w:rsid w:val="00664ABC"/>
    <w:rsid w:val="0067161E"/>
    <w:rsid w:val="0067291E"/>
    <w:rsid w:val="00680256"/>
    <w:rsid w:val="00680780"/>
    <w:rsid w:val="0068314C"/>
    <w:rsid w:val="0068769E"/>
    <w:rsid w:val="006922BA"/>
    <w:rsid w:val="00693E2F"/>
    <w:rsid w:val="006A1374"/>
    <w:rsid w:val="006A3BC8"/>
    <w:rsid w:val="006B64C0"/>
    <w:rsid w:val="006B6C3A"/>
    <w:rsid w:val="006B6CC3"/>
    <w:rsid w:val="006C2457"/>
    <w:rsid w:val="006E00FB"/>
    <w:rsid w:val="006E054E"/>
    <w:rsid w:val="006E1295"/>
    <w:rsid w:val="006E7D30"/>
    <w:rsid w:val="00710DD3"/>
    <w:rsid w:val="0071568C"/>
    <w:rsid w:val="0071795B"/>
    <w:rsid w:val="00721E1E"/>
    <w:rsid w:val="007271AF"/>
    <w:rsid w:val="007513A4"/>
    <w:rsid w:val="00753212"/>
    <w:rsid w:val="007537AF"/>
    <w:rsid w:val="00753D8F"/>
    <w:rsid w:val="00754BE9"/>
    <w:rsid w:val="007563A2"/>
    <w:rsid w:val="00760C7B"/>
    <w:rsid w:val="0076314D"/>
    <w:rsid w:val="00763E3E"/>
    <w:rsid w:val="00764960"/>
    <w:rsid w:val="007724CB"/>
    <w:rsid w:val="00774481"/>
    <w:rsid w:val="00774606"/>
    <w:rsid w:val="007763C5"/>
    <w:rsid w:val="00776501"/>
    <w:rsid w:val="00780170"/>
    <w:rsid w:val="00785793"/>
    <w:rsid w:val="00786AF2"/>
    <w:rsid w:val="0079146B"/>
    <w:rsid w:val="00796093"/>
    <w:rsid w:val="007B15D8"/>
    <w:rsid w:val="007B2850"/>
    <w:rsid w:val="007B6295"/>
    <w:rsid w:val="007B7B9B"/>
    <w:rsid w:val="007C0799"/>
    <w:rsid w:val="007C51AA"/>
    <w:rsid w:val="007D3C84"/>
    <w:rsid w:val="007D55E0"/>
    <w:rsid w:val="007D6BC5"/>
    <w:rsid w:val="007D6EBA"/>
    <w:rsid w:val="007E11A7"/>
    <w:rsid w:val="007E14E6"/>
    <w:rsid w:val="007E5309"/>
    <w:rsid w:val="007E7F84"/>
    <w:rsid w:val="007F707D"/>
    <w:rsid w:val="007F70E8"/>
    <w:rsid w:val="0080169F"/>
    <w:rsid w:val="008134EA"/>
    <w:rsid w:val="00815940"/>
    <w:rsid w:val="00821D40"/>
    <w:rsid w:val="008255B4"/>
    <w:rsid w:val="008300CF"/>
    <w:rsid w:val="008311CF"/>
    <w:rsid w:val="00835B3C"/>
    <w:rsid w:val="00835FAE"/>
    <w:rsid w:val="008403A2"/>
    <w:rsid w:val="0085344F"/>
    <w:rsid w:val="008536C8"/>
    <w:rsid w:val="00853B5E"/>
    <w:rsid w:val="00864CD2"/>
    <w:rsid w:val="00864E72"/>
    <w:rsid w:val="0086534E"/>
    <w:rsid w:val="008655D7"/>
    <w:rsid w:val="00870718"/>
    <w:rsid w:val="008728A9"/>
    <w:rsid w:val="00881C58"/>
    <w:rsid w:val="008865CD"/>
    <w:rsid w:val="00887473"/>
    <w:rsid w:val="00893873"/>
    <w:rsid w:val="00895A7B"/>
    <w:rsid w:val="008A02E2"/>
    <w:rsid w:val="008B3D96"/>
    <w:rsid w:val="008C022D"/>
    <w:rsid w:val="008C7630"/>
    <w:rsid w:val="008D0B24"/>
    <w:rsid w:val="008D1E5B"/>
    <w:rsid w:val="008D356F"/>
    <w:rsid w:val="008E55F4"/>
    <w:rsid w:val="008E7047"/>
    <w:rsid w:val="008F1808"/>
    <w:rsid w:val="008F253C"/>
    <w:rsid w:val="008F35E9"/>
    <w:rsid w:val="008F3CF5"/>
    <w:rsid w:val="008F425C"/>
    <w:rsid w:val="008F5BAA"/>
    <w:rsid w:val="00901CA7"/>
    <w:rsid w:val="00906AED"/>
    <w:rsid w:val="009234E5"/>
    <w:rsid w:val="00931471"/>
    <w:rsid w:val="00931C4C"/>
    <w:rsid w:val="009321F4"/>
    <w:rsid w:val="00932992"/>
    <w:rsid w:val="00932B40"/>
    <w:rsid w:val="009333A4"/>
    <w:rsid w:val="00935AEB"/>
    <w:rsid w:val="00935DAE"/>
    <w:rsid w:val="009529F8"/>
    <w:rsid w:val="00962C67"/>
    <w:rsid w:val="009676CE"/>
    <w:rsid w:val="00980F4B"/>
    <w:rsid w:val="00987C7B"/>
    <w:rsid w:val="00992142"/>
    <w:rsid w:val="009A46BA"/>
    <w:rsid w:val="009B02E2"/>
    <w:rsid w:val="009B6D7A"/>
    <w:rsid w:val="009C40E8"/>
    <w:rsid w:val="009C6810"/>
    <w:rsid w:val="009C75DB"/>
    <w:rsid w:val="009D16CB"/>
    <w:rsid w:val="009D28CE"/>
    <w:rsid w:val="009D5D92"/>
    <w:rsid w:val="009E51DD"/>
    <w:rsid w:val="009E55DC"/>
    <w:rsid w:val="009E5C93"/>
    <w:rsid w:val="009F0B65"/>
    <w:rsid w:val="00A003EA"/>
    <w:rsid w:val="00A0066E"/>
    <w:rsid w:val="00A00E66"/>
    <w:rsid w:val="00A01B8E"/>
    <w:rsid w:val="00A0766E"/>
    <w:rsid w:val="00A103B3"/>
    <w:rsid w:val="00A3002E"/>
    <w:rsid w:val="00A30E47"/>
    <w:rsid w:val="00A319F2"/>
    <w:rsid w:val="00A34A33"/>
    <w:rsid w:val="00A4362C"/>
    <w:rsid w:val="00A5233A"/>
    <w:rsid w:val="00A57D83"/>
    <w:rsid w:val="00A659B5"/>
    <w:rsid w:val="00A71421"/>
    <w:rsid w:val="00A72285"/>
    <w:rsid w:val="00A82EC2"/>
    <w:rsid w:val="00A83D4B"/>
    <w:rsid w:val="00A963D0"/>
    <w:rsid w:val="00AA047D"/>
    <w:rsid w:val="00AA3203"/>
    <w:rsid w:val="00AA480C"/>
    <w:rsid w:val="00AA5078"/>
    <w:rsid w:val="00AB142A"/>
    <w:rsid w:val="00AB2D90"/>
    <w:rsid w:val="00AB341E"/>
    <w:rsid w:val="00AB484A"/>
    <w:rsid w:val="00AC0208"/>
    <w:rsid w:val="00AD3097"/>
    <w:rsid w:val="00AD779E"/>
    <w:rsid w:val="00AE1D64"/>
    <w:rsid w:val="00AF3750"/>
    <w:rsid w:val="00AF7EFF"/>
    <w:rsid w:val="00B01A9D"/>
    <w:rsid w:val="00B05956"/>
    <w:rsid w:val="00B16C90"/>
    <w:rsid w:val="00B204B1"/>
    <w:rsid w:val="00B22090"/>
    <w:rsid w:val="00B3016A"/>
    <w:rsid w:val="00B3090A"/>
    <w:rsid w:val="00B322A2"/>
    <w:rsid w:val="00B37405"/>
    <w:rsid w:val="00B44E27"/>
    <w:rsid w:val="00B7062D"/>
    <w:rsid w:val="00B74039"/>
    <w:rsid w:val="00B82431"/>
    <w:rsid w:val="00B830F5"/>
    <w:rsid w:val="00B86108"/>
    <w:rsid w:val="00B8665A"/>
    <w:rsid w:val="00BA01ED"/>
    <w:rsid w:val="00BA1CA8"/>
    <w:rsid w:val="00BA2C41"/>
    <w:rsid w:val="00BB0D20"/>
    <w:rsid w:val="00BB1F29"/>
    <w:rsid w:val="00BC58DF"/>
    <w:rsid w:val="00BC639F"/>
    <w:rsid w:val="00BC71BB"/>
    <w:rsid w:val="00BC7758"/>
    <w:rsid w:val="00BD1587"/>
    <w:rsid w:val="00BD576F"/>
    <w:rsid w:val="00BD6C64"/>
    <w:rsid w:val="00BE1041"/>
    <w:rsid w:val="00BE5875"/>
    <w:rsid w:val="00BF4BAF"/>
    <w:rsid w:val="00BF514D"/>
    <w:rsid w:val="00BF651A"/>
    <w:rsid w:val="00C0341B"/>
    <w:rsid w:val="00C03F47"/>
    <w:rsid w:val="00C179EF"/>
    <w:rsid w:val="00C2670D"/>
    <w:rsid w:val="00C36E59"/>
    <w:rsid w:val="00C66428"/>
    <w:rsid w:val="00C73258"/>
    <w:rsid w:val="00C965E8"/>
    <w:rsid w:val="00CA0169"/>
    <w:rsid w:val="00CA5F9D"/>
    <w:rsid w:val="00CA7F13"/>
    <w:rsid w:val="00CB04F6"/>
    <w:rsid w:val="00CB393A"/>
    <w:rsid w:val="00CB6852"/>
    <w:rsid w:val="00CC29D1"/>
    <w:rsid w:val="00CC4594"/>
    <w:rsid w:val="00CC463B"/>
    <w:rsid w:val="00CC4D38"/>
    <w:rsid w:val="00CC65F7"/>
    <w:rsid w:val="00CC6CDC"/>
    <w:rsid w:val="00CD1CE6"/>
    <w:rsid w:val="00CE15FB"/>
    <w:rsid w:val="00CF3ABF"/>
    <w:rsid w:val="00CF5A66"/>
    <w:rsid w:val="00D01947"/>
    <w:rsid w:val="00D15BF2"/>
    <w:rsid w:val="00D24209"/>
    <w:rsid w:val="00D252EA"/>
    <w:rsid w:val="00D254CF"/>
    <w:rsid w:val="00D30ADD"/>
    <w:rsid w:val="00D40AEE"/>
    <w:rsid w:val="00D4140B"/>
    <w:rsid w:val="00D41E25"/>
    <w:rsid w:val="00D47C82"/>
    <w:rsid w:val="00D56E7F"/>
    <w:rsid w:val="00D61E3D"/>
    <w:rsid w:val="00D61FE6"/>
    <w:rsid w:val="00D66020"/>
    <w:rsid w:val="00D668FE"/>
    <w:rsid w:val="00D727A3"/>
    <w:rsid w:val="00D73362"/>
    <w:rsid w:val="00D7662A"/>
    <w:rsid w:val="00D77AF9"/>
    <w:rsid w:val="00D77F1B"/>
    <w:rsid w:val="00D84CF7"/>
    <w:rsid w:val="00D84E91"/>
    <w:rsid w:val="00DB1281"/>
    <w:rsid w:val="00DB3444"/>
    <w:rsid w:val="00DB426E"/>
    <w:rsid w:val="00DB77A7"/>
    <w:rsid w:val="00DC1AD7"/>
    <w:rsid w:val="00DC39BE"/>
    <w:rsid w:val="00DC4972"/>
    <w:rsid w:val="00DC4C2A"/>
    <w:rsid w:val="00DC7A9D"/>
    <w:rsid w:val="00DC7ABB"/>
    <w:rsid w:val="00DD24CF"/>
    <w:rsid w:val="00DE31EB"/>
    <w:rsid w:val="00DE3904"/>
    <w:rsid w:val="00DF30F1"/>
    <w:rsid w:val="00DF436D"/>
    <w:rsid w:val="00DF5EC5"/>
    <w:rsid w:val="00DF7724"/>
    <w:rsid w:val="00DF7B0D"/>
    <w:rsid w:val="00E00070"/>
    <w:rsid w:val="00E01D0C"/>
    <w:rsid w:val="00E11970"/>
    <w:rsid w:val="00E24EDB"/>
    <w:rsid w:val="00E2635F"/>
    <w:rsid w:val="00E301AD"/>
    <w:rsid w:val="00E3157B"/>
    <w:rsid w:val="00E320C5"/>
    <w:rsid w:val="00E3787D"/>
    <w:rsid w:val="00E42E04"/>
    <w:rsid w:val="00E437A5"/>
    <w:rsid w:val="00E45A48"/>
    <w:rsid w:val="00E575B9"/>
    <w:rsid w:val="00E575FF"/>
    <w:rsid w:val="00E60966"/>
    <w:rsid w:val="00E66D42"/>
    <w:rsid w:val="00E70618"/>
    <w:rsid w:val="00E7295B"/>
    <w:rsid w:val="00E76008"/>
    <w:rsid w:val="00E760B7"/>
    <w:rsid w:val="00E7762F"/>
    <w:rsid w:val="00E959B9"/>
    <w:rsid w:val="00EA174B"/>
    <w:rsid w:val="00EA52F3"/>
    <w:rsid w:val="00EB0D41"/>
    <w:rsid w:val="00EB2D75"/>
    <w:rsid w:val="00EC0232"/>
    <w:rsid w:val="00EC31AF"/>
    <w:rsid w:val="00ED5EB1"/>
    <w:rsid w:val="00EE6228"/>
    <w:rsid w:val="00EF57CE"/>
    <w:rsid w:val="00F05992"/>
    <w:rsid w:val="00F05B86"/>
    <w:rsid w:val="00F07E2E"/>
    <w:rsid w:val="00F07FB2"/>
    <w:rsid w:val="00F11231"/>
    <w:rsid w:val="00F141F9"/>
    <w:rsid w:val="00F149E2"/>
    <w:rsid w:val="00F149FF"/>
    <w:rsid w:val="00F22FD2"/>
    <w:rsid w:val="00F265C7"/>
    <w:rsid w:val="00F3578D"/>
    <w:rsid w:val="00F41313"/>
    <w:rsid w:val="00F5428E"/>
    <w:rsid w:val="00F55483"/>
    <w:rsid w:val="00F56284"/>
    <w:rsid w:val="00F56A1C"/>
    <w:rsid w:val="00F5706A"/>
    <w:rsid w:val="00F70351"/>
    <w:rsid w:val="00F71460"/>
    <w:rsid w:val="00F7147A"/>
    <w:rsid w:val="00F7149D"/>
    <w:rsid w:val="00F74367"/>
    <w:rsid w:val="00F87F7C"/>
    <w:rsid w:val="00F90967"/>
    <w:rsid w:val="00F92321"/>
    <w:rsid w:val="00F929C0"/>
    <w:rsid w:val="00F93BF1"/>
    <w:rsid w:val="00F969D0"/>
    <w:rsid w:val="00F96F2C"/>
    <w:rsid w:val="00F970FB"/>
    <w:rsid w:val="00FA4DB8"/>
    <w:rsid w:val="00FB1188"/>
    <w:rsid w:val="00FB32F0"/>
    <w:rsid w:val="00FC0C17"/>
    <w:rsid w:val="00FC0EA6"/>
    <w:rsid w:val="00FD7F79"/>
    <w:rsid w:val="00FE07DF"/>
    <w:rsid w:val="00FF3056"/>
    <w:rsid w:val="00FF43DB"/>
    <w:rsid w:val="00FF47B0"/>
    <w:rsid w:val="00FF65DD"/>
    <w:rsid w:val="00FF6F36"/>
    <w:rsid w:val="05F6FAEC"/>
    <w:rsid w:val="0A15FF25"/>
    <w:rsid w:val="107A3904"/>
    <w:rsid w:val="11B95A81"/>
    <w:rsid w:val="11F6E374"/>
    <w:rsid w:val="11F74C0E"/>
    <w:rsid w:val="288B0E9A"/>
    <w:rsid w:val="2E7D2698"/>
    <w:rsid w:val="2EB0167B"/>
    <w:rsid w:val="3343F781"/>
    <w:rsid w:val="33619CA2"/>
    <w:rsid w:val="33A9FD07"/>
    <w:rsid w:val="33B19EAE"/>
    <w:rsid w:val="340B502E"/>
    <w:rsid w:val="36FBAA5E"/>
    <w:rsid w:val="3D761B17"/>
    <w:rsid w:val="41FE80EB"/>
    <w:rsid w:val="4541675E"/>
    <w:rsid w:val="4A027613"/>
    <w:rsid w:val="4EADF887"/>
    <w:rsid w:val="5168356E"/>
    <w:rsid w:val="51A6CAE9"/>
    <w:rsid w:val="60CE4157"/>
    <w:rsid w:val="6253C14A"/>
    <w:rsid w:val="62F81EE3"/>
    <w:rsid w:val="693849A1"/>
    <w:rsid w:val="6C19AADA"/>
    <w:rsid w:val="6F3F5E56"/>
    <w:rsid w:val="6FED8764"/>
    <w:rsid w:val="78B7BFB1"/>
    <w:rsid w:val="7AFE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7329723"/>
  <w15:chartTrackingRefBased/>
  <w15:docId w15:val="{B69635F5-F8EB-4E6E-A99A-1B5826749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widowControl w:val="0"/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1A1076"/>
    <w:pPr>
      <w:keepNext/>
      <w:keepLines/>
      <w:widowControl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uentedeprrafopredeter2">
    <w:name w:val="Fuente de párrafo predeter.2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Fuentedeprrafopredeter1">
    <w:name w:val="Fuente de párrafo predeter.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Encabezado">
    <w:name w:val="header"/>
    <w:basedOn w:val="Normal"/>
    <w:next w:val="Textoindependiente"/>
    <w:link w:val="EncabezadoCar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basedOn w:val="Normal"/>
    <w:pPr>
      <w:autoSpaceDE w:val="0"/>
    </w:pPr>
    <w:rPr>
      <w:rFonts w:ascii="Bradley Hand ITC" w:eastAsia="Bradley Hand ITC" w:hAnsi="Bradley Hand ITC"/>
      <w:color w:val="000000"/>
      <w:szCs w:val="24"/>
    </w:rPr>
  </w:style>
  <w:style w:type="paragraph" w:styleId="Prrafodelista">
    <w:name w:val="List Paragraph"/>
    <w:basedOn w:val="Normal"/>
    <w:uiPriority w:val="34"/>
    <w:qFormat/>
    <w:rsid w:val="00111983"/>
    <w:pPr>
      <w:widowControl/>
      <w:suppressAutoHyphens w:val="0"/>
      <w:ind w:left="720"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5A4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aliases w:val="Opcionales"/>
    <w:qFormat/>
    <w:rsid w:val="001A1076"/>
    <w:rPr>
      <w:rFonts w:asciiTheme="minorHAnsi" w:hAnsiTheme="minorHAnsi"/>
      <w:b/>
      <w:bCs/>
      <w:i/>
      <w:color w:val="119CA3" w:themeColor="accent1"/>
      <w:sz w:val="18"/>
    </w:rPr>
  </w:style>
  <w:style w:type="paragraph" w:customStyle="1" w:styleId="TITULOVA">
    <w:name w:val="TITULO VA"/>
    <w:basedOn w:val="Sinespaciado"/>
    <w:qFormat/>
    <w:rsid w:val="001A1076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styleId="Sinespaciado">
    <w:name w:val="No Spacing"/>
    <w:aliases w:val="valor añadido"/>
    <w:uiPriority w:val="1"/>
    <w:qFormat/>
    <w:rsid w:val="001A1076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VA">
    <w:name w:val="VA"/>
    <w:basedOn w:val="Sinespaciado"/>
    <w:qFormat/>
    <w:rsid w:val="001A1076"/>
    <w:pPr>
      <w:shd w:val="clear" w:color="auto" w:fill="119CA3" w:themeFill="accent1"/>
    </w:pPr>
  </w:style>
  <w:style w:type="paragraph" w:customStyle="1" w:styleId="Precio">
    <w:name w:val="Precio"/>
    <w:basedOn w:val="Normal"/>
    <w:link w:val="PrecioCar"/>
    <w:autoRedefine/>
    <w:qFormat/>
    <w:rsid w:val="00036857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pacing w:after="120"/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24"/>
    </w:rPr>
  </w:style>
  <w:style w:type="character" w:customStyle="1" w:styleId="PrecioCar">
    <w:name w:val="Precio Car"/>
    <w:basedOn w:val="Fuentedeprrafopredeter"/>
    <w:link w:val="Precio"/>
    <w:rsid w:val="00036857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24"/>
      <w:shd w:val="clear" w:color="auto" w:fill="119CA3" w:themeFill="accent1"/>
      <w:lang w:val="pt"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1A1076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val="pt" w:eastAsia="ar-SA"/>
    </w:rPr>
  </w:style>
  <w:style w:type="paragraph" w:styleId="Ttulo">
    <w:name w:val="Title"/>
    <w:aliases w:val="Ref"/>
    <w:basedOn w:val="Normal"/>
    <w:next w:val="Normal"/>
    <w:link w:val="TtuloCar"/>
    <w:qFormat/>
    <w:rsid w:val="001A1076"/>
    <w:pPr>
      <w:widowControl/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1A1076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val="pt"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1A1076"/>
    <w:pPr>
      <w:widowControl/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1A1076"/>
    <w:rPr>
      <w:rFonts w:asciiTheme="minorHAnsi" w:eastAsiaTheme="minorEastAsia" w:hAnsiTheme="minorHAnsi" w:cstheme="minorBidi"/>
      <w:b/>
      <w:szCs w:val="22"/>
      <w:lang w:val="pt" w:eastAsia="ar-SA"/>
    </w:rPr>
  </w:style>
  <w:style w:type="character" w:styleId="nfasissutil">
    <w:name w:val="Subtle Emphasis"/>
    <w:aliases w:val="Cursiva"/>
    <w:basedOn w:val="Fuentedeprrafopredeter"/>
    <w:uiPriority w:val="19"/>
    <w:qFormat/>
    <w:rsid w:val="001A1076"/>
    <w:rPr>
      <w:rFonts w:asciiTheme="minorHAnsi" w:hAnsiTheme="minorHAnsi"/>
      <w:b/>
      <w:i/>
      <w:iCs/>
      <w:color w:val="000000" w:themeColor="text1"/>
      <w:sz w:val="18"/>
    </w:rPr>
  </w:style>
  <w:style w:type="paragraph" w:styleId="Piedepgina">
    <w:name w:val="footer"/>
    <w:basedOn w:val="Normal"/>
    <w:link w:val="PiedepginaCar"/>
    <w:uiPriority w:val="99"/>
    <w:unhideWhenUsed/>
    <w:rsid w:val="005B30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074"/>
    <w:rPr>
      <w:sz w:val="24"/>
      <w:lang w:val="pt" w:eastAsia="ar-SA"/>
    </w:rPr>
  </w:style>
  <w:style w:type="character" w:customStyle="1" w:styleId="EncabezadoCar">
    <w:name w:val="Encabezado Car"/>
    <w:basedOn w:val="Fuentedeprrafopredeter"/>
    <w:link w:val="Encabezado"/>
    <w:rsid w:val="005B3074"/>
    <w:rPr>
      <w:rFonts w:ascii="Arial" w:eastAsia="MS Mincho" w:hAnsi="Arial" w:cs="Tahoma"/>
      <w:sz w:val="28"/>
      <w:szCs w:val="28"/>
      <w:lang w:val="pt" w:eastAsia="ar-SA"/>
    </w:rPr>
  </w:style>
  <w:style w:type="character" w:customStyle="1" w:styleId="normaltextrun">
    <w:name w:val="normaltextrun"/>
    <w:basedOn w:val="Fuentedeprrafopredeter"/>
    <w:rsid w:val="000207B7"/>
  </w:style>
  <w:style w:type="character" w:customStyle="1" w:styleId="eop">
    <w:name w:val="eop"/>
    <w:basedOn w:val="Fuentedeprrafopredeter"/>
    <w:rsid w:val="000207B7"/>
  </w:style>
  <w:style w:type="paragraph" w:customStyle="1" w:styleId="Normal1">
    <w:name w:val="Normal1"/>
    <w:rsid w:val="00DB1281"/>
    <w:rPr>
      <w:rFonts w:ascii="Calibri" w:eastAsia="Calibri" w:hAnsi="Calibri" w:cs="Calibri"/>
      <w:sz w:val="22"/>
      <w:szCs w:val="22"/>
    </w:rPr>
  </w:style>
  <w:style w:type="table" w:styleId="Tabladelista3-nfasis2">
    <w:name w:val="List Table 3 Accent 2"/>
    <w:basedOn w:val="Tablanormal"/>
    <w:uiPriority w:val="48"/>
    <w:rsid w:val="00F56284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StyleRowBandSize w:val="1"/>
      <w:tblStyleColBandSize w:val="1"/>
      <w:tblBorders>
        <w:top w:val="single" w:sz="4" w:space="0" w:color="16515C" w:themeColor="accent2"/>
        <w:left w:val="single" w:sz="4" w:space="0" w:color="16515C" w:themeColor="accent2"/>
        <w:bottom w:val="single" w:sz="4" w:space="0" w:color="16515C" w:themeColor="accent2"/>
        <w:right w:val="single" w:sz="4" w:space="0" w:color="16515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6515C" w:themeFill="accent2"/>
      </w:tcPr>
    </w:tblStylePr>
    <w:tblStylePr w:type="lastRow">
      <w:rPr>
        <w:b/>
        <w:bCs/>
      </w:rPr>
      <w:tblPr/>
      <w:tcPr>
        <w:tcBorders>
          <w:top w:val="double" w:sz="4" w:space="0" w:color="16515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6515C" w:themeColor="accent2"/>
          <w:right w:val="single" w:sz="4" w:space="0" w:color="16515C" w:themeColor="accent2"/>
        </w:tcBorders>
      </w:tcPr>
    </w:tblStylePr>
    <w:tblStylePr w:type="band1Horz">
      <w:tblPr/>
      <w:tcPr>
        <w:tcBorders>
          <w:top w:val="single" w:sz="4" w:space="0" w:color="16515C" w:themeColor="accent2"/>
          <w:bottom w:val="single" w:sz="4" w:space="0" w:color="16515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6515C" w:themeColor="accent2"/>
          <w:left w:val="nil"/>
        </w:tcBorders>
      </w:tcPr>
    </w:tblStylePr>
    <w:tblStylePr w:type="swCell">
      <w:tblPr/>
      <w:tcPr>
        <w:tcBorders>
          <w:top w:val="double" w:sz="4" w:space="0" w:color="16515C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1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  <Novedad xmlns="5f9b093c-c45a-4a2b-bace-9f09abd13110">false</Noveda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20" ma:contentTypeDescription="Crear nuevo documento." ma:contentTypeScope="" ma:versionID="fd6a4bc6ee755f50536b776144815d6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a890e5513b6eef190cf9fb043e060b83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BillingMetadata" minOccurs="0"/>
                <xsd:element ref="ns2:Noveda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ovedad" ma:index="27" nillable="true" ma:displayName="Novedad" ma:default="0" ma:format="Dropdown" ma:internalName="Noveda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042314-E6D3-459C-A576-B11AEBDAAD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D0E930-7E56-48A9-A249-04AE563325EF}">
  <ds:schemaRefs>
    <ds:schemaRef ds:uri="http://schemas.microsoft.com/office/2006/metadata/properties"/>
    <ds:schemaRef ds:uri="http://schemas.microsoft.com/office/infopath/2007/PartnerControls"/>
    <ds:schemaRef ds:uri="5f9b093c-c45a-4a2b-bace-9f09abd13110"/>
    <ds:schemaRef ds:uri="635a4afa-6613-49d7-999d-1bb454330ac5"/>
  </ds:schemaRefs>
</ds:datastoreItem>
</file>

<file path=customXml/itemProps3.xml><?xml version="1.0" encoding="utf-8"?>
<ds:datastoreItem xmlns:ds="http://schemas.openxmlformats.org/officeDocument/2006/customXml" ds:itemID="{7703D5CC-2947-45D3-AB28-43F53A37E9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7B4B10-F36D-495D-B4B7-7DF645F336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2548</Words>
  <Characters>14015</Characters>
  <Application>Microsoft Office Word</Application>
  <DocSecurity>0</DocSecurity>
  <Lines>116</Lines>
  <Paragraphs>33</Paragraphs>
  <ScaleCrop>false</ScaleCrop>
  <Company/>
  <LinksUpToDate>false</LinksUpToDate>
  <CharactersWithSpaces>16530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Tamames</dc:creator>
  <cp:keywords/>
  <cp:lastModifiedBy>Rafael Galan</cp:lastModifiedBy>
  <cp:revision>159</cp:revision>
  <cp:lastPrinted>2015-05-07T08:05:00Z</cp:lastPrinted>
  <dcterms:created xsi:type="dcterms:W3CDTF">2024-02-07T09:30:00Z</dcterms:created>
  <dcterms:modified xsi:type="dcterms:W3CDTF">2026-05-04T09:04:00Z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